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8351E9">
      <w:pPr>
        <w:spacing w:line="360" w:lineRule="auto"/>
        <w:rPr>
          <w:rFonts w:hint="eastAsia" w:ascii="宋体" w:hAnsi="宋体"/>
          <w:b/>
          <w:bCs/>
          <w:color w:val="00A5D5"/>
          <w:sz w:val="24"/>
        </w:rPr>
      </w:pPr>
      <w:r>
        <w:rPr>
          <w:rFonts w:ascii="宋体" w:hAnsi="宋体"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-808355</wp:posOffset>
                </wp:positionH>
                <wp:positionV relativeFrom="paragraph">
                  <wp:posOffset>-318135</wp:posOffset>
                </wp:positionV>
                <wp:extent cx="1310005" cy="582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9745" y="9681845"/>
                          <a:ext cx="156146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1C2A0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AK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65pt;margin-top:-25.05pt;height:45.9pt;width:103.15pt;z-index:251666432;mso-width-relative:page;mso-height-relative:page;" filled="f" stroked="f" coordsize="21600,21600" o:gfxdata="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hpMU82wAAAAoBAAAP&#10;AAAAAAAAAAEAIAAAACIAAABkcnMvZG93bnJldi54bWxQSwECFAAUAAAACACHTuJAJ+OlrE4CAACC&#10;BAAADgAAAAAAAAABACAAAAAq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1C2A0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  <w:t>AK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  <w:t>中国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-481965</wp:posOffset>
                </wp:positionV>
                <wp:extent cx="3051810" cy="819785"/>
                <wp:effectExtent l="0" t="0" r="3175" b="635"/>
                <wp:wrapNone/>
                <wp:docPr id="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819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自选图形 8" o:spid="_x0000_s1026" o:spt="2" style="position:absolute;left:0pt;margin-left:-167.7pt;margin-top:-37.95pt;height:64.55pt;width:240.3pt;z-index:-251654144;mso-width-relative:page;mso-height-relative:page;" fillcolor="#000000" filled="t" stroked="f" coordsize="21600,21600" arcsize="0.5" o:gfxdata="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3mn9NoA&#10;AAALAQAADwAAAAAAAAABACAAAAAiAAAAZHJzL2Rvd25yZXYueG1sUEsBAhQAFAAAAAgAh07iQFju&#10;GpPkAQAArgMAAA4AAAAAAAAAAQAgAAAAKQEAAGRycy9lMm9Eb2MueG1sUEsFBgAAAAAGAAYAWQEA&#10;AH8FAAAAAA==&#10;">
                <v:fill on="t" focussize="0,0"/>
                <v:stroke on="f" weight="3pt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9177020</wp:posOffset>
                </wp:positionV>
                <wp:extent cx="2149475" cy="541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36A5CB"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E7E7E"/>
                                <w:sz w:val="28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="微软雅黑" w:hAnsi="微软雅黑" w:eastAsia="微软雅黑"/>
                                <w:color w:val="7E7E7E"/>
                                <w:sz w:val="28"/>
                                <w:szCs w:val="28"/>
                              </w:rPr>
                              <w:t>.oakchina.cn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55pt;margin-top:722.6pt;height:42.6pt;width:169.25pt;z-index:251663360;mso-width-relative:page;mso-height-relative:page;" filled="f" stroked="f" coordsize="21600,21600" o:gfxdata="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aQFEt0AAAANAQAADwAA&#10;AAAAAAABACAAAAAiAAAAZHJzL2Rvd25yZXYueG1sUEsBAhQAFAAAAAgAh07iQGPEUCRKAgAAfw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36A5CB">
                      <w:pPr>
                        <w:jc w:val="center"/>
                        <w:rPr>
                          <w:rFonts w:hint="eastAsia" w:ascii="微软雅黑" w:hAnsi="微软雅黑" w:eastAsia="微软雅黑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E7E7E"/>
                          <w:sz w:val="28"/>
                          <w:szCs w:val="28"/>
                        </w:rPr>
                        <w:t>www</w:t>
                      </w:r>
                      <w:r>
                        <w:rPr>
                          <w:rFonts w:ascii="微软雅黑" w:hAnsi="微软雅黑" w:eastAsia="微软雅黑"/>
                          <w:color w:val="7E7E7E"/>
                          <w:sz w:val="28"/>
                          <w:szCs w:val="28"/>
                        </w:rPr>
                        <w:t>.oakchina.cn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6965950</wp:posOffset>
                </wp:positionV>
                <wp:extent cx="4546600" cy="1039495"/>
                <wp:effectExtent l="0" t="0" r="0" b="0"/>
                <wp:wrapNone/>
                <wp:docPr id="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9AEB01">
                            <w:pPr>
                              <w:jc w:val="left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53.8pt;margin-top:548.5pt;height:81.85pt;width:358pt;z-index:251665408;mso-width-relative:page;mso-height-relative:page;" filled="f" stroked="f" coordsize="21600,21600" o:gfxdata="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8roCt0AAAAOAQAADwAA&#10;AAAAAAABACAAAAAiAAAAZHJzL2Rvd25yZXYueG1sUEsBAhQAFAAAAAgAh07iQEiO9iBKAgAAfw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9AEB01">
                      <w:pPr>
                        <w:jc w:val="left"/>
                        <w:rPr>
                          <w:rFonts w:hint="eastAsia" w:ascii="微软雅黑" w:hAnsi="微软雅黑" w:eastAsia="微软雅黑"/>
                          <w:b/>
                          <w:bCs/>
                          <w:color w:val="262626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62626"/>
                          <w:sz w:val="72"/>
                          <w:szCs w:val="72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bCs/>
          <w:color w:val="00A5D5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-915035</wp:posOffset>
            </wp:positionV>
            <wp:extent cx="7559040" cy="10692130"/>
            <wp:effectExtent l="0" t="0" r="8255" b="5715"/>
            <wp:wrapNone/>
            <wp:docPr id="1" name="图片 2" descr="封面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封面960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5414645</wp:posOffset>
                </wp:positionV>
                <wp:extent cx="6938645" cy="1610995"/>
                <wp:effectExtent l="0" t="0" r="2540" b="8255"/>
                <wp:wrapNone/>
                <wp:docPr id="2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61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自选图形 8" o:spid="_x0000_s1026" o:spt="2" style="position:absolute;left:0pt;margin-left:-167.7pt;margin-top:426.35pt;height:126.85pt;width:546.35pt;z-index:-251655168;mso-width-relative:page;mso-height-relative:page;" fillcolor="#000000" filled="t" stroked="f" coordsize="21600,21600" arcsize="0.5" o:gfxdata="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pv&#10;2oLaAAAADQEAAA8AAAAAAAAAAQAgAAAAIgAAAGRycy9kb3ducmV2LnhtbFBLAQIUABQAAAAIAIdO&#10;4kBifcky6AEAAK8DAAAOAAAAAAAAAAEAIAAAACkBAABkcnMvZTJvRG9jLnhtbFBLBQYAAAAABgAG&#10;AFkBAACDBQAAAAA=&#10;">
                <v:fill on="t" focussize="0,0"/>
                <v:stroke on="f" weight="3pt"/>
                <v:imagedata o:title=""/>
                <o:lock v:ext="edit" aspectratio="f"/>
              </v:roundrect>
            </w:pict>
          </mc:Fallback>
        </mc:AlternateContent>
      </w:r>
    </w:p>
    <w:p w14:paraId="3D3ED32F"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/>
          <w:b/>
          <w:bCs/>
          <w:color w:val="7E7E7E"/>
          <w:sz w:val="28"/>
          <w:lang w:val="en-US" w:eastAsia="zh-CN"/>
        </w:rPr>
      </w:pPr>
      <w:r>
        <w:rPr>
          <w:rFonts w:ascii="宋体" w:hAnsi="宋体"/>
          <w:color w:val="00A5D5"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-1122680</wp:posOffset>
                </wp:positionH>
                <wp:positionV relativeFrom="paragraph">
                  <wp:posOffset>5245735</wp:posOffset>
                </wp:positionV>
                <wp:extent cx="5907405" cy="124460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405" cy="1244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4347CEC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0B0F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B0F0"/>
                                <w:sz w:val="96"/>
                                <w:szCs w:val="96"/>
                              </w:rPr>
                              <w:t>OAK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96"/>
                                <w:szCs w:val="96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96"/>
                                <w:szCs w:val="96"/>
                                <w:lang w:val="en-US" w:eastAsia="zh-CN"/>
                              </w:rPr>
                              <w:t>Multi-UltraX</w:t>
                            </w:r>
                          </w:p>
                          <w:p w14:paraId="3B8E015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88.4pt;margin-top:413.05pt;height:98pt;width:465.15pt;z-index:251664384;mso-width-relative:page;mso-height-relative:page;" filled="f" stroked="f" coordsize="21600,21600" o:gfxdata="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zgwpvfAAAADQEAAA8AAAAAAAAAAQAgAAAAIgAAAGRycy9k&#10;b3ducmV2LnhtbFBLAQIUABQAAAAIAIdO4kDrW4ULwgEAAGcDAAAOAAAAAAAAAAEAIAAAAC4BAABk&#10;cnMvZTJvRG9jLnhtbFBLBQYAAAAABgAGAFkBAABi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 w14:paraId="4347CEC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0B0F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00B0F0"/>
                          <w:sz w:val="96"/>
                          <w:szCs w:val="96"/>
                        </w:rPr>
                        <w:t>OAK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96"/>
                          <w:szCs w:val="96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96"/>
                          <w:szCs w:val="96"/>
                          <w:lang w:val="en-US" w:eastAsia="zh-CN"/>
                        </w:rPr>
                        <w:t>Multi-UltraX</w:t>
                      </w:r>
                    </w:p>
                    <w:p w14:paraId="3B8E015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7E7E7E"/>
          <w:sz w:val="28"/>
        </w:rPr>
        <w:br w:type="page"/>
      </w:r>
    </w:p>
    <w:p w14:paraId="68D7B075">
      <w:pPr>
        <w:numPr>
          <w:ilvl w:val="0"/>
          <w:numId w:val="2"/>
        </w:numPr>
        <w:spacing w:line="360" w:lineRule="auto"/>
        <w:rPr>
          <w:rFonts w:hint="eastAsia" w:ascii="宋体" w:hAnsi="宋体"/>
          <w:color w:val="7E7E7E"/>
          <w:szCs w:val="21"/>
        </w:rPr>
      </w:pPr>
      <w:r>
        <w:rPr>
          <w:rFonts w:hint="eastAsia" w:ascii="宋体" w:hAnsi="宋体"/>
          <w:b/>
          <w:bCs/>
          <w:color w:val="auto"/>
          <w:sz w:val="28"/>
          <w:lang w:eastAsia="zh-CN"/>
        </w:rPr>
        <w:t>产品简介</w:t>
      </w:r>
    </w:p>
    <w:p w14:paraId="45171359">
      <w:pPr>
        <w:rPr>
          <w:rFonts w:hint="eastAsia" w:asciiTheme="minorHAnsi" w:hAnsiTheme="minorHAnsi" w:eastAsiaTheme="minorEastAsia" w:cstheme="minorBidi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OAK-Multi-UltraX</w:t>
      </w:r>
      <w:r>
        <w:rPr>
          <w:rFonts w:hint="eastAsia" w:asciiTheme="minorHAnsi" w:hAnsiTheme="minorHAnsi" w:eastAsiaTheme="minorEastAsia" w:cstheme="minorBidi"/>
          <w:lang w:val="en-US" w:eastAsia="zh-CN"/>
        </w:rPr>
        <w:t>是OAK中国推出的一款搭载230万像素*X（X∈{2，4，6，8}）全局快门镜头模组的多相机阵列开发套件，支持μs级的同步精度，提供无运动模糊的成像品质，是人形机器人、AI视觉、机器视觉、具身智能、无人机等领域的优质而可靠的理想选择。</w:t>
      </w:r>
    </w:p>
    <w:p w14:paraId="2B54D695">
      <w:pPr>
        <w:rPr>
          <w:rFonts w:hint="eastAsia" w:asciiTheme="minorHAnsi" w:hAnsiTheme="minorHAnsi" w:eastAsiaTheme="minorEastAsia" w:cstheme="minorBidi"/>
          <w:lang w:val="en-US" w:eastAsia="zh-CN"/>
        </w:rPr>
      </w:pPr>
    </w:p>
    <w:p w14:paraId="14FA7DDB">
      <w:pPr>
        <w:rPr>
          <w:rFonts w:hint="eastAsia" w:asciiTheme="minorHAnsi" w:hAnsiTheme="minorHAnsi" w:eastAsiaTheme="minorEastAsia" w:cstheme="minorBidi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OAK-Multi-UltraX</w:t>
      </w:r>
      <w:r>
        <w:rPr>
          <w:rFonts w:hint="eastAsia" w:asciiTheme="minorHAnsi" w:hAnsiTheme="minorHAnsi" w:eastAsiaTheme="minorEastAsia" w:cstheme="minorBidi"/>
          <w:lang w:val="en-US" w:eastAsia="zh-CN"/>
        </w:rPr>
        <w:t>可支持2/4/6/8相机的同步接入，并支持独立、原生的ISP调控，提供对曝光、增益、白平衡的实时控制，适配Nvidia AGX Orin平台的概念验证与阵列部署。</w:t>
      </w:r>
    </w:p>
    <w:p w14:paraId="0FA7E94A">
      <w:pPr>
        <w:rPr>
          <w:rFonts w:hint="default" w:asciiTheme="minorHAnsi" w:hAnsiTheme="minorHAnsi" w:eastAsiaTheme="minorEastAsia" w:cstheme="minorBidi"/>
          <w:lang w:val="en-US" w:eastAsia="zh-CN"/>
        </w:rPr>
      </w:pPr>
    </w:p>
    <w:p w14:paraId="4269F2AD">
      <w:pPr>
        <w:numPr>
          <w:numId w:val="0"/>
        </w:numPr>
        <w:spacing w:line="360" w:lineRule="auto"/>
        <w:ind w:leftChars="0"/>
        <w:jc w:val="center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  <w:r>
        <w:rPr>
          <w:rFonts w:hint="default" w:ascii="宋体" w:hAnsi="宋体"/>
          <w:b/>
          <w:bCs/>
          <w:color w:val="auto"/>
          <w:sz w:val="28"/>
          <w:lang w:val="en-US" w:eastAsia="zh-CN"/>
        </w:rPr>
        <w:drawing>
          <wp:inline distT="0" distB="0" distL="114300" distR="114300">
            <wp:extent cx="1845945" cy="1845945"/>
            <wp:effectExtent l="0" t="0" r="1905" b="1905"/>
            <wp:docPr id="17" name="图片 17" descr="B058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0580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 xml:space="preserve"> </w:t>
      </w:r>
      <w:r>
        <w:rPr>
          <w:rFonts w:hint="default" w:ascii="宋体" w:hAnsi="宋体"/>
          <w:b/>
          <w:bCs/>
          <w:color w:val="auto"/>
          <w:sz w:val="28"/>
          <w:lang w:val="en-US" w:eastAsia="zh-CN"/>
        </w:rPr>
        <w:drawing>
          <wp:inline distT="0" distB="0" distL="114300" distR="114300">
            <wp:extent cx="1825625" cy="1825625"/>
            <wp:effectExtent l="0" t="0" r="3175" b="3175"/>
            <wp:docPr id="8" name="图片 8" descr="B057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573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BEF9">
      <w:pPr>
        <w:numPr>
          <w:numId w:val="0"/>
        </w:numPr>
        <w:spacing w:line="360" w:lineRule="auto"/>
        <w:ind w:leftChars="0"/>
        <w:jc w:val="center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  <w:r>
        <w:rPr>
          <w:rFonts w:hint="default" w:ascii="宋体" w:hAnsi="宋体"/>
          <w:b/>
          <w:bCs/>
          <w:color w:val="auto"/>
          <w:sz w:val="28"/>
          <w:lang w:val="en-US" w:eastAsia="zh-CN"/>
        </w:rPr>
        <w:drawing>
          <wp:inline distT="0" distB="0" distL="114300" distR="114300">
            <wp:extent cx="1781810" cy="1781810"/>
            <wp:effectExtent l="0" t="0" r="8890" b="8890"/>
            <wp:docPr id="19" name="图片 19" descr="B058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0580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/>
          <w:bCs/>
          <w:color w:val="auto"/>
          <w:sz w:val="28"/>
          <w:lang w:val="en-US" w:eastAsia="zh-CN"/>
        </w:rPr>
        <w:drawing>
          <wp:inline distT="0" distB="0" distL="114300" distR="114300">
            <wp:extent cx="1750695" cy="1750695"/>
            <wp:effectExtent l="0" t="0" r="1905" b="1905"/>
            <wp:docPr id="10" name="图片 10" descr="B0573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0573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6D3F">
      <w:pPr>
        <w:numPr>
          <w:numId w:val="0"/>
        </w:numPr>
        <w:spacing w:line="360" w:lineRule="auto"/>
        <w:ind w:leftChars="0"/>
        <w:jc w:val="center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  <w:r>
        <w:rPr>
          <w:rFonts w:hint="default" w:ascii="宋体" w:hAnsi="宋体"/>
          <w:b/>
          <w:bCs/>
          <w:color w:val="auto"/>
          <w:sz w:val="28"/>
          <w:lang w:val="en-US" w:eastAsia="zh-CN"/>
        </w:rPr>
        <w:drawing>
          <wp:inline distT="0" distB="0" distL="114300" distR="114300">
            <wp:extent cx="1811655" cy="1811655"/>
            <wp:effectExtent l="0" t="0" r="17145" b="17145"/>
            <wp:docPr id="18" name="图片 18" descr="B058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0580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/>
          <w:bCs/>
          <w:color w:val="auto"/>
          <w:sz w:val="28"/>
          <w:lang w:val="en-US" w:eastAsia="zh-CN"/>
        </w:rPr>
        <w:drawing>
          <wp:inline distT="0" distB="0" distL="114300" distR="114300">
            <wp:extent cx="1792605" cy="1792605"/>
            <wp:effectExtent l="0" t="0" r="17145" b="17145"/>
            <wp:docPr id="15" name="图片 15" descr="B058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0580 (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C194">
      <w:pPr>
        <w:numPr>
          <w:numId w:val="0"/>
        </w:numPr>
        <w:spacing w:line="360" w:lineRule="auto"/>
        <w:ind w:leftChars="0"/>
        <w:jc w:val="center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</w:p>
    <w:p w14:paraId="543C645F">
      <w:pPr>
        <w:numPr>
          <w:numId w:val="0"/>
        </w:numPr>
        <w:spacing w:line="360" w:lineRule="auto"/>
        <w:ind w:leftChars="0"/>
        <w:jc w:val="center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</w:p>
    <w:p w14:paraId="7703653C">
      <w:pPr>
        <w:numPr>
          <w:numId w:val="0"/>
        </w:numPr>
        <w:spacing w:line="360" w:lineRule="auto"/>
        <w:ind w:leftChars="0"/>
        <w:jc w:val="center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</w:p>
    <w:p w14:paraId="50C3E25B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产品特性</w:t>
      </w:r>
    </w:p>
    <w:p w14:paraId="77BB5C82">
      <w:pPr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—— GMSL2 长距离</w:t>
      </w:r>
    </w:p>
    <w:p w14:paraId="1BC97774">
      <w:pPr>
        <w:ind w:firstLine="420" w:firstLineChars="0"/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  <w:t>最长可达15M的线缆支持，灵活的长距离连接性能 （1M GMSL线缆标配）</w:t>
      </w:r>
    </w:p>
    <w:p w14:paraId="4A256087">
      <w:pPr>
        <w:ind w:firstLine="420" w:firstLineChars="0"/>
        <w:rPr>
          <w:rFonts w:hint="default" w:asciiTheme="minorHAnsi" w:hAnsiTheme="minorHAnsi" w:eastAsiaTheme="minorEastAsia" w:cstheme="minorBidi"/>
          <w:b w:val="0"/>
          <w:bCs w:val="0"/>
          <w:lang w:val="en-US" w:eastAsia="zh-CN"/>
        </w:rPr>
      </w:pPr>
    </w:p>
    <w:p w14:paraId="5876B130">
      <w:pPr>
        <w:rPr>
          <w:rFonts w:hint="default" w:asciiTheme="minorHAnsi" w:hAnsiTheme="minorHAnsi" w:eastAsiaTheme="minorEastAsia" w:cstheme="minorBidi"/>
          <w:b/>
          <w:bCs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—— 抗运动模糊的全局快门成像</w:t>
      </w:r>
    </w:p>
    <w:p w14:paraId="5BF59CCD">
      <w:pPr>
        <w:ind w:firstLine="420" w:firstLineChars="0"/>
        <w:rPr>
          <w:rFonts w:hint="default" w:asciiTheme="minorHAnsi" w:hAnsiTheme="minorHAnsi" w:eastAsiaTheme="minorEastAsia" w:cstheme="minorBidi"/>
          <w:b w:val="0"/>
          <w:bCs w:val="0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  <w:t>采用1/2.6”的全局快门图像传感器，高效地减少运动模糊，适用于高速运动的物体</w:t>
      </w:r>
    </w:p>
    <w:p w14:paraId="0661D382">
      <w:pPr>
        <w:ind w:firstLine="420" w:firstLineChars="0"/>
        <w:rPr>
          <w:rFonts w:hint="default" w:asciiTheme="minorHAnsi" w:hAnsiTheme="minorHAnsi" w:eastAsiaTheme="minorEastAsia" w:cstheme="minorBidi"/>
          <w:b w:val="0"/>
          <w:bCs w:val="0"/>
          <w:lang w:val="en-US" w:eastAsia="zh-CN"/>
        </w:rPr>
      </w:pPr>
    </w:p>
    <w:p w14:paraId="69B44600">
      <w:pPr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—— 多相机组合阵列</w:t>
      </w:r>
    </w:p>
    <w:p w14:paraId="2ECF998D">
      <w:pPr>
        <w:ind w:firstLine="420" w:firstLineChars="0"/>
        <w:rPr>
          <w:rFonts w:hint="default" w:asciiTheme="minorHAnsi" w:hAnsiTheme="minorHAnsi" w:eastAsiaTheme="minorEastAsia" w:cstheme="minorBidi"/>
          <w:b w:val="0"/>
          <w:bCs w:val="0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  <w:t>产品采用灵活的组合阵列设计，支持用户自定义传感器数量的接入，非常适合多传感器需求的具身智能、无人机、人形机器人等应用，目前支持最高8个相机的同步接入</w:t>
      </w:r>
    </w:p>
    <w:p w14:paraId="1FABF5B8">
      <w:pPr>
        <w:ind w:firstLine="420" w:firstLineChars="0"/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</w:p>
    <w:p w14:paraId="2CE40EE6">
      <w:pPr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—— μs级硬件同步</w:t>
      </w:r>
    </w:p>
    <w:p w14:paraId="70DEDC43">
      <w:pPr>
        <w:ind w:firstLine="420" w:firstLineChars="0"/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  <w:t>产品支持2、4、6、8相机之间的硬件同步，以便确保上层应用中深度与对齐的效果的鲁棒性</w:t>
      </w:r>
    </w:p>
    <w:p w14:paraId="4B23D67D">
      <w:pPr>
        <w:ind w:firstLine="420" w:firstLineChars="0"/>
        <w:rPr>
          <w:rFonts w:hint="default" w:asciiTheme="minorHAnsi" w:hAnsiTheme="minorHAnsi" w:eastAsiaTheme="minorEastAsia" w:cstheme="minorBidi"/>
          <w:b w:val="0"/>
          <w:bCs w:val="0"/>
          <w:lang w:val="en-US" w:eastAsia="zh-CN"/>
        </w:rPr>
      </w:pPr>
    </w:p>
    <w:p w14:paraId="7E602BD1">
      <w:pPr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—— 板载ISP</w:t>
      </w:r>
    </w:p>
    <w:p w14:paraId="4659FE3E">
      <w:pPr>
        <w:ind w:firstLine="420" w:firstLineChars="0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-SA"/>
        </w:rPr>
        <w:t>产品支持</w:t>
      </w:r>
      <w:r>
        <w:rPr>
          <w:rFonts w:hint="eastAsia" w:ascii="Times New Roman" w:hAnsi="Times New Roman" w:cs="Times New Roman"/>
          <w:kern w:val="2"/>
          <w:sz w:val="22"/>
          <w:szCs w:val="22"/>
          <w:lang w:val="en-US" w:eastAsia="zh-CN" w:bidi="ar-SA"/>
        </w:rPr>
        <w:t>原生的</w:t>
      </w: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-SA"/>
        </w:rPr>
        <w:t>板载ISP调节</w:t>
      </w:r>
      <w:r>
        <w:rPr>
          <w:rFonts w:hint="eastAsia" w:ascii="Times New Roman" w:hAnsi="Times New Roman" w:cs="Times New Roman"/>
          <w:kern w:val="2"/>
          <w:sz w:val="22"/>
          <w:szCs w:val="22"/>
          <w:lang w:val="en-US" w:eastAsia="zh-CN" w:bidi="ar-SA"/>
        </w:rPr>
        <w:t>，包含亮度，</w:t>
      </w: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-SA"/>
        </w:rPr>
        <w:t>对焦，饱和度，白平衡（自动/手动），增益，曝光（手动/自动）</w:t>
      </w:r>
      <w:r>
        <w:rPr>
          <w:rFonts w:hint="eastAsia" w:ascii="Times New Roman" w:hAnsi="Times New Roman" w:cs="Times New Roman"/>
          <w:kern w:val="2"/>
          <w:sz w:val="22"/>
          <w:szCs w:val="22"/>
          <w:lang w:val="en-US" w:eastAsia="zh-CN" w:bidi="ar-SA"/>
        </w:rPr>
        <w:t>，对边缘AI所需的图像处理具有更加优质的性能表现</w:t>
      </w:r>
    </w:p>
    <w:p w14:paraId="1A60CED2">
      <w:pPr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</w:p>
    <w:p w14:paraId="366CAB36">
      <w:pPr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—— 可变基线</w:t>
      </w:r>
    </w:p>
    <w:p w14:paraId="7AB2CD1D">
      <w:pPr>
        <w:ind w:firstLine="420" w:firstLineChars="0"/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-SA"/>
        </w:rPr>
        <w:t>两个镜头模组之间的距离（基线</w:t>
      </w:r>
      <w:r>
        <w:rPr>
          <w:rFonts w:hint="eastAsia" w:ascii="Times New Roman" w:hAnsi="Times New Roman" w:cs="Times New Roman"/>
          <w:kern w:val="2"/>
          <w:sz w:val="22"/>
          <w:szCs w:val="22"/>
          <w:lang w:val="en-US" w:eastAsia="zh-CN" w:bidi="ar-SA"/>
        </w:rPr>
        <w:t>与安装方式</w:t>
      </w:r>
      <w:r>
        <w:rPr>
          <w:rFonts w:hint="eastAsia" w:ascii="Times New Roman" w:hAnsi="Times New Roman" w:eastAsia="宋体" w:cs="Times New Roman"/>
          <w:kern w:val="2"/>
          <w:sz w:val="22"/>
          <w:szCs w:val="22"/>
          <w:lang w:val="en-US" w:eastAsia="zh-CN" w:bidi="ar-SA"/>
        </w:rPr>
        <w:t>）可以被灵活地调整</w:t>
      </w:r>
    </w:p>
    <w:p w14:paraId="101FC7DA">
      <w:pPr>
        <w:ind w:firstLine="420" w:firstLineChars="0"/>
        <w:rPr>
          <w:rFonts w:hint="default" w:ascii="Times New Roman" w:hAnsi="Times New Roman" w:eastAsia="宋体" w:cs="Times New Roman"/>
          <w:kern w:val="2"/>
          <w:sz w:val="22"/>
          <w:szCs w:val="22"/>
          <w:lang w:val="en-US" w:eastAsia="zh-CN" w:bidi="ar-SA"/>
        </w:rPr>
      </w:pPr>
    </w:p>
    <w:p w14:paraId="10F2C90D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文档资料</w:t>
      </w:r>
    </w:p>
    <w:p w14:paraId="60C57967">
      <w:pPr>
        <w:ind w:firstLine="420" w:firstLineChars="0"/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  <w:t>OAK-Multi-UltraX的文档支持包含：</w:t>
      </w:r>
    </w:p>
    <w:p w14:paraId="23EE04A7">
      <w:pPr>
        <w:ind w:left="420" w:leftChars="0" w:firstLine="420" w:firstLineChars="0"/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  <w:t>—— 图像传感器规格书</w:t>
      </w:r>
    </w:p>
    <w:p w14:paraId="48B69FF4">
      <w:pPr>
        <w:ind w:left="420" w:leftChars="0" w:firstLine="420" w:firstLineChars="0"/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  <w:t>—— 光学元件规格参数</w:t>
      </w:r>
    </w:p>
    <w:p w14:paraId="459A31A9">
      <w:pPr>
        <w:ind w:left="420" w:leftChars="0" w:firstLine="420" w:firstLineChars="0"/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  <w:t>—— 电子与机械开源信息</w:t>
      </w:r>
    </w:p>
    <w:p w14:paraId="0A1C63B7">
      <w:pPr>
        <w:ind w:left="420" w:leftChars="0" w:firstLine="420" w:firstLineChars="0"/>
        <w:rPr>
          <w:rFonts w:hint="eastAsia" w:asciiTheme="minorHAnsi" w:hAnsiTheme="minorHAnsi" w:eastAsiaTheme="minorEastAsia" w:cstheme="minorBidi"/>
          <w:b w:val="0"/>
          <w:bCs w:val="0"/>
          <w:lang w:val="en-US" w:eastAsia="zh-CN"/>
        </w:rPr>
      </w:pPr>
    </w:p>
    <w:p w14:paraId="7738909A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规格参数</w:t>
      </w: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778"/>
        <w:gridCol w:w="6744"/>
      </w:tblGrid>
      <w:tr w14:paraId="3CDDE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2"/>
          </w:tcPr>
          <w:p w14:paraId="40FBAE1F">
            <w:pPr>
              <w:jc w:val="center"/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lang w:val="en-US" w:eastAsia="zh-CN"/>
              </w:rPr>
              <w:t>图像传感器（Sensor）</w:t>
            </w:r>
          </w:p>
        </w:tc>
      </w:tr>
      <w:tr w14:paraId="0422B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0EB286F4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分辨率</w:t>
            </w:r>
          </w:p>
        </w:tc>
        <w:tc>
          <w:tcPr>
            <w:tcW w:w="6744" w:type="dxa"/>
          </w:tcPr>
          <w:p w14:paraId="4E646E5D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2.3MP</w:t>
            </w:r>
          </w:p>
        </w:tc>
      </w:tr>
      <w:tr w14:paraId="7F860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163F5D86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种类</w:t>
            </w:r>
          </w:p>
        </w:tc>
        <w:tc>
          <w:tcPr>
            <w:tcW w:w="6744" w:type="dxa"/>
          </w:tcPr>
          <w:p w14:paraId="3C93F3C2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彩色</w:t>
            </w:r>
          </w:p>
        </w:tc>
      </w:tr>
      <w:tr w14:paraId="4E42A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33814807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快门类型</w:t>
            </w:r>
          </w:p>
        </w:tc>
        <w:tc>
          <w:tcPr>
            <w:tcW w:w="6744" w:type="dxa"/>
          </w:tcPr>
          <w:p w14:paraId="3BB36253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全局快门</w:t>
            </w:r>
          </w:p>
        </w:tc>
      </w:tr>
      <w:tr w14:paraId="4B5A6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66EC6F1B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传感器尺寸</w:t>
            </w:r>
          </w:p>
        </w:tc>
        <w:tc>
          <w:tcPr>
            <w:tcW w:w="6744" w:type="dxa"/>
          </w:tcPr>
          <w:p w14:paraId="00C5FAAB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1/2.6</w:t>
            </w:r>
            <w:r>
              <w:rPr>
                <w:rFonts w:hint="default" w:asciiTheme="minorHAnsi" w:hAnsiTheme="minorHAnsi" w:eastAsiaTheme="minorEastAsia" w:cstheme="minorBidi"/>
                <w:lang w:val="en-US" w:eastAsia="zh-CN"/>
              </w:rPr>
              <w:t>”</w:t>
            </w:r>
          </w:p>
        </w:tc>
      </w:tr>
      <w:tr w14:paraId="30D59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4EE9E188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输出格式</w:t>
            </w:r>
          </w:p>
        </w:tc>
        <w:tc>
          <w:tcPr>
            <w:tcW w:w="6744" w:type="dxa"/>
          </w:tcPr>
          <w:p w14:paraId="56DB383C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YUV2</w:t>
            </w:r>
          </w:p>
        </w:tc>
      </w:tr>
      <w:tr w14:paraId="76D16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302199D8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像素大小</w:t>
            </w:r>
          </w:p>
        </w:tc>
        <w:tc>
          <w:tcPr>
            <w:tcW w:w="6744" w:type="dxa"/>
          </w:tcPr>
          <w:p w14:paraId="22147389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3μm*3μm</w:t>
            </w:r>
          </w:p>
        </w:tc>
      </w:tr>
      <w:tr w14:paraId="0FE4DB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0495F721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图像传感器有效区域</w:t>
            </w:r>
          </w:p>
        </w:tc>
        <w:tc>
          <w:tcPr>
            <w:tcW w:w="6744" w:type="dxa"/>
          </w:tcPr>
          <w:p w14:paraId="56C429A1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1920</w:t>
            </w:r>
            <w:r>
              <w:rPr>
                <w:rFonts w:hint="default" w:asciiTheme="minorHAnsi" w:hAnsiTheme="minorHAnsi" w:eastAsiaTheme="minorEastAsia" w:cstheme="minorBidi"/>
                <w:lang w:val="en-US" w:eastAsia="zh-CN"/>
              </w:rPr>
              <w:t>(H)×</w:t>
            </w: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1200</w:t>
            </w:r>
            <w:r>
              <w:rPr>
                <w:rFonts w:hint="default" w:asciiTheme="minorHAnsi" w:hAnsiTheme="minorHAnsi" w:eastAsiaTheme="minorEastAsia" w:cstheme="minorBidi"/>
                <w:lang w:val="en-US" w:eastAsia="zh-CN"/>
              </w:rPr>
              <w:t>(V)</w:t>
            </w:r>
          </w:p>
        </w:tc>
      </w:tr>
      <w:tr w14:paraId="4772B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0B61E205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最大帧率</w:t>
            </w:r>
          </w:p>
        </w:tc>
        <w:tc>
          <w:tcPr>
            <w:tcW w:w="6744" w:type="dxa"/>
          </w:tcPr>
          <w:p w14:paraId="62A9D504">
            <w:pPr>
              <w:spacing w:after="0" w:line="240" w:lineRule="auto"/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 w:bidi="ar-SA"/>
              </w:rPr>
              <w:t>3840x1200@30fps, 2560x720@30fps;</w:t>
            </w:r>
          </w:p>
          <w:p w14:paraId="04566007">
            <w:pPr>
              <w:rPr>
                <w:rFonts w:hint="eastAsia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 w:bidi="ar-SA"/>
              </w:rPr>
              <w:t>1280x480@30fps;</w:t>
            </w:r>
          </w:p>
        </w:tc>
      </w:tr>
      <w:tr w14:paraId="3B0A2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2"/>
          </w:tcPr>
          <w:p w14:paraId="630ABFEF">
            <w:pPr>
              <w:jc w:val="center"/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lang w:val="en-US" w:eastAsia="zh-CN"/>
              </w:rPr>
              <w:t>光学元件（Lens）</w:t>
            </w:r>
          </w:p>
        </w:tc>
      </w:tr>
      <w:tr w14:paraId="47354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04CB6805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对焦</w:t>
            </w:r>
          </w:p>
        </w:tc>
        <w:tc>
          <w:tcPr>
            <w:tcW w:w="6744" w:type="dxa"/>
          </w:tcPr>
          <w:p w14:paraId="29F9A13C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定焦</w:t>
            </w:r>
          </w:p>
        </w:tc>
      </w:tr>
      <w:tr w14:paraId="1C5F50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30351FD2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FOV</w:t>
            </w:r>
          </w:p>
        </w:tc>
        <w:tc>
          <w:tcPr>
            <w:tcW w:w="6744" w:type="dxa"/>
          </w:tcPr>
          <w:p w14:paraId="18CA4C94">
            <w:pPr>
              <w:rPr>
                <w:rFonts w:hint="eastAsia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>110</w:t>
            </w:r>
            <w:r>
              <w:rPr>
                <w:rFonts w:hint="default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>°(D)×</w:t>
            </w:r>
            <w:r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>98</w:t>
            </w:r>
            <w:r>
              <w:rPr>
                <w:rFonts w:hint="default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>°(H)×</w:t>
            </w:r>
            <w:r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>75</w:t>
            </w:r>
            <w:r>
              <w:rPr>
                <w:rFonts w:hint="default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>°(V)</w:t>
            </w:r>
          </w:p>
        </w:tc>
      </w:tr>
      <w:tr w14:paraId="279AF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4E58B963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镜头卡口</w:t>
            </w:r>
          </w:p>
        </w:tc>
        <w:tc>
          <w:tcPr>
            <w:tcW w:w="6744" w:type="dxa"/>
          </w:tcPr>
          <w:p w14:paraId="464D5FD9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M12</w:t>
            </w:r>
          </w:p>
        </w:tc>
      </w:tr>
      <w:tr w14:paraId="017AB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30BB4933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F.NO</w:t>
            </w:r>
          </w:p>
        </w:tc>
        <w:tc>
          <w:tcPr>
            <w:tcW w:w="6744" w:type="dxa"/>
          </w:tcPr>
          <w:p w14:paraId="76D98B97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F2.4 ± 5%</w:t>
            </w:r>
          </w:p>
        </w:tc>
      </w:tr>
      <w:tr w14:paraId="5D321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3A9D32E5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E.F.L</w:t>
            </w:r>
          </w:p>
        </w:tc>
        <w:tc>
          <w:tcPr>
            <w:tcW w:w="6744" w:type="dxa"/>
          </w:tcPr>
          <w:p w14:paraId="4F1D593F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2.8 ± 5% mm</w:t>
            </w:r>
          </w:p>
        </w:tc>
      </w:tr>
      <w:tr w14:paraId="411D6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4250EF61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IR 敏感</w:t>
            </w:r>
          </w:p>
        </w:tc>
        <w:tc>
          <w:tcPr>
            <w:tcW w:w="6744" w:type="dxa"/>
          </w:tcPr>
          <w:p w14:paraId="6AFBFFD7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集成650nm红外滤光片，仅可见光</w:t>
            </w:r>
          </w:p>
        </w:tc>
      </w:tr>
      <w:tr w14:paraId="0D73A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7AD27BDD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对焦距离</w:t>
            </w:r>
          </w:p>
        </w:tc>
        <w:tc>
          <w:tcPr>
            <w:tcW w:w="6744" w:type="dxa"/>
          </w:tcPr>
          <w:p w14:paraId="04F21E19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30cm - 无穷远</w:t>
            </w:r>
          </w:p>
        </w:tc>
      </w:tr>
      <w:tr w14:paraId="386A7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0940212F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TV畸变</w:t>
            </w:r>
          </w:p>
        </w:tc>
        <w:tc>
          <w:tcPr>
            <w:tcW w:w="6744" w:type="dxa"/>
          </w:tcPr>
          <w:p w14:paraId="3A932E2E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≤ 1.3%</w:t>
            </w:r>
          </w:p>
        </w:tc>
      </w:tr>
      <w:tr w14:paraId="31C21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30" w:hRule="atLeast"/>
        </w:trPr>
        <w:tc>
          <w:tcPr>
            <w:tcW w:w="8522" w:type="dxa"/>
            <w:gridSpan w:val="2"/>
          </w:tcPr>
          <w:p w14:paraId="2E892864">
            <w:pPr>
              <w:jc w:val="center"/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lang w:val="en-US" w:eastAsia="zh-CN"/>
              </w:rPr>
              <w:t>功能与连接性 (Functional &amp; Connectivity)</w:t>
            </w:r>
          </w:p>
        </w:tc>
      </w:tr>
      <w:tr w14:paraId="32B2C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6D136D73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接口</w:t>
            </w:r>
          </w:p>
        </w:tc>
        <w:tc>
          <w:tcPr>
            <w:tcW w:w="6744" w:type="dxa"/>
          </w:tcPr>
          <w:p w14:paraId="75FFB619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GMSL2</w:t>
            </w:r>
          </w:p>
        </w:tc>
      </w:tr>
      <w:tr w14:paraId="680F6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79766D74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传输线缆</w:t>
            </w:r>
          </w:p>
        </w:tc>
        <w:tc>
          <w:tcPr>
            <w:tcW w:w="6744" w:type="dxa"/>
          </w:tcPr>
          <w:p w14:paraId="73027C11">
            <w:pPr>
              <w:rPr>
                <w:rFonts w:hint="eastAsia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同轴线缆数据</w:t>
            </w:r>
          </w:p>
          <w:p w14:paraId="0DF1C17A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</w:p>
        </w:tc>
      </w:tr>
      <w:tr w14:paraId="7B7BE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4B6E30F9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线缆长度</w:t>
            </w:r>
          </w:p>
        </w:tc>
        <w:tc>
          <w:tcPr>
            <w:tcW w:w="6744" w:type="dxa"/>
          </w:tcPr>
          <w:p w14:paraId="1B43326A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最长可支持15M</w:t>
            </w:r>
          </w:p>
        </w:tc>
      </w:tr>
      <w:tr w14:paraId="30FCE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1BECAB09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平台支持</w:t>
            </w:r>
          </w:p>
        </w:tc>
        <w:tc>
          <w:tcPr>
            <w:tcW w:w="6744" w:type="dxa"/>
          </w:tcPr>
          <w:p w14:paraId="35D751B1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英伟达Nvidia Jetson AGX Orin</w:t>
            </w:r>
          </w:p>
        </w:tc>
      </w:tr>
      <w:tr w14:paraId="540BB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2"/>
          </w:tcPr>
          <w:p w14:paraId="69305AAE">
            <w:pPr>
              <w:jc w:val="center"/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lang w:val="en-US" w:eastAsia="zh-CN"/>
              </w:rPr>
              <w:t>电气与机械规格（Electrical and Mechanical)</w:t>
            </w:r>
          </w:p>
        </w:tc>
      </w:tr>
      <w:tr w14:paraId="4A53A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1270FF81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工作电压</w:t>
            </w:r>
          </w:p>
        </w:tc>
        <w:tc>
          <w:tcPr>
            <w:tcW w:w="6744" w:type="dxa"/>
          </w:tcPr>
          <w:p w14:paraId="5A99C30A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3.3V/12V</w:t>
            </w:r>
          </w:p>
        </w:tc>
      </w:tr>
      <w:tr w14:paraId="029DC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45" w:hRule="atLeast"/>
        </w:trPr>
        <w:tc>
          <w:tcPr>
            <w:tcW w:w="1778" w:type="dxa"/>
          </w:tcPr>
          <w:p w14:paraId="4CBACF95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工作温度</w:t>
            </w:r>
          </w:p>
        </w:tc>
        <w:tc>
          <w:tcPr>
            <w:tcW w:w="6744" w:type="dxa"/>
          </w:tcPr>
          <w:p w14:paraId="6FBB00AC">
            <w:pPr>
              <w:rPr>
                <w:rFonts w:hint="eastAsia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color w:val="262626"/>
                <w:sz w:val="24"/>
                <w:szCs w:val="24"/>
              </w:rPr>
              <w:t xml:space="preserve">°C </w:t>
            </w:r>
            <w:r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 xml:space="preserve">~ </w:t>
            </w:r>
            <w:r>
              <w:rPr>
                <w:rFonts w:hint="default" w:ascii="Times New Roman" w:hAnsi="Times New Roman" w:cs="Times New Roman"/>
                <w:color w:val="262626"/>
                <w:sz w:val="24"/>
                <w:szCs w:val="24"/>
              </w:rPr>
              <w:t>7</w:t>
            </w:r>
            <w:r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color w:val="262626"/>
                <w:sz w:val="24"/>
                <w:szCs w:val="24"/>
              </w:rPr>
              <w:t>°C</w:t>
            </w:r>
          </w:p>
        </w:tc>
      </w:tr>
      <w:tr w14:paraId="5EBDE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5E711FCA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推荐工作温度</w:t>
            </w:r>
          </w:p>
        </w:tc>
        <w:tc>
          <w:tcPr>
            <w:tcW w:w="6744" w:type="dxa"/>
          </w:tcPr>
          <w:p w14:paraId="3E8F8E1D">
            <w:pPr>
              <w:rPr>
                <w:rFonts w:hint="eastAsia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color w:val="262626"/>
                <w:sz w:val="24"/>
                <w:szCs w:val="24"/>
              </w:rPr>
              <w:t xml:space="preserve">°C </w:t>
            </w:r>
            <w:r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 xml:space="preserve">~ </w:t>
            </w:r>
            <w:r>
              <w:rPr>
                <w:rFonts w:hint="default" w:ascii="Times New Roman" w:hAnsi="Times New Roman" w:cs="Times New Roman"/>
                <w:color w:val="262626"/>
                <w:sz w:val="24"/>
                <w:szCs w:val="24"/>
              </w:rPr>
              <w:t>7</w:t>
            </w:r>
            <w:r>
              <w:rPr>
                <w:rFonts w:hint="eastAsia" w:ascii="Times New Roman" w:hAnsi="Times New Roman" w:cs="Times New Roman"/>
                <w:color w:val="262626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color w:val="262626"/>
                <w:sz w:val="24"/>
                <w:szCs w:val="24"/>
              </w:rPr>
              <w:t>°C</w:t>
            </w:r>
          </w:p>
        </w:tc>
      </w:tr>
      <w:tr w14:paraId="6E59F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7BF659BF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供电要求（整机）</w:t>
            </w:r>
          </w:p>
        </w:tc>
        <w:tc>
          <w:tcPr>
            <w:tcW w:w="6744" w:type="dxa"/>
          </w:tcPr>
          <w:p w14:paraId="4DF77D5F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最高30W</w:t>
            </w:r>
          </w:p>
        </w:tc>
      </w:tr>
      <w:tr w14:paraId="57580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78" w:type="dxa"/>
          </w:tcPr>
          <w:p w14:paraId="23676BFF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相机板尺寸</w:t>
            </w:r>
          </w:p>
        </w:tc>
        <w:tc>
          <w:tcPr>
            <w:tcW w:w="6744" w:type="dxa"/>
          </w:tcPr>
          <w:p w14:paraId="701C7718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34*34 mm</w:t>
            </w:r>
          </w:p>
        </w:tc>
      </w:tr>
    </w:tbl>
    <w:p w14:paraId="614F2F96">
      <w:pPr>
        <w:numPr>
          <w:numId w:val="0"/>
        </w:numPr>
        <w:spacing w:line="360" w:lineRule="auto"/>
        <w:ind w:leftChars="0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</w:p>
    <w:p w14:paraId="70504D4F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包装</w:t>
      </w: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990"/>
        <w:gridCol w:w="1373"/>
        <w:gridCol w:w="1373"/>
        <w:gridCol w:w="1393"/>
        <w:gridCol w:w="1393"/>
      </w:tblGrid>
      <w:tr w14:paraId="51E55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16064E58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</w:p>
        </w:tc>
        <w:tc>
          <w:tcPr>
            <w:tcW w:w="1373" w:type="dxa"/>
          </w:tcPr>
          <w:p w14:paraId="096E3C2D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Ultra2</w:t>
            </w:r>
            <w:bookmarkStart w:id="0" w:name="_GoBack"/>
            <w:bookmarkEnd w:id="0"/>
          </w:p>
        </w:tc>
        <w:tc>
          <w:tcPr>
            <w:tcW w:w="1373" w:type="dxa"/>
          </w:tcPr>
          <w:p w14:paraId="27741DBF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 xml:space="preserve">Ultra4 </w:t>
            </w:r>
          </w:p>
        </w:tc>
        <w:tc>
          <w:tcPr>
            <w:tcW w:w="0" w:type="auto"/>
          </w:tcPr>
          <w:p w14:paraId="1EC1F3A1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Ultra6</w:t>
            </w:r>
          </w:p>
        </w:tc>
        <w:tc>
          <w:tcPr>
            <w:tcW w:w="0" w:type="auto"/>
          </w:tcPr>
          <w:p w14:paraId="5CAD4BAF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Ultra8</w:t>
            </w:r>
          </w:p>
        </w:tc>
      </w:tr>
      <w:tr w14:paraId="35824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1272F785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2.3MP彩色全局快门相机模组</w:t>
            </w:r>
          </w:p>
        </w:tc>
        <w:tc>
          <w:tcPr>
            <w:tcW w:w="1373" w:type="dxa"/>
          </w:tcPr>
          <w:p w14:paraId="5D86FDE1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2</w:t>
            </w:r>
          </w:p>
        </w:tc>
        <w:tc>
          <w:tcPr>
            <w:tcW w:w="1373" w:type="dxa"/>
          </w:tcPr>
          <w:p w14:paraId="5D90CDA8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4</w:t>
            </w:r>
          </w:p>
        </w:tc>
        <w:tc>
          <w:tcPr>
            <w:tcW w:w="0" w:type="auto"/>
          </w:tcPr>
          <w:p w14:paraId="13471DD0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6</w:t>
            </w:r>
          </w:p>
        </w:tc>
        <w:tc>
          <w:tcPr>
            <w:tcW w:w="0" w:type="auto"/>
          </w:tcPr>
          <w:p w14:paraId="088B0791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8</w:t>
            </w:r>
          </w:p>
        </w:tc>
      </w:tr>
      <w:tr w14:paraId="634B1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172A0E4F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20cm模块延长线缆</w:t>
            </w:r>
          </w:p>
        </w:tc>
        <w:tc>
          <w:tcPr>
            <w:tcW w:w="1373" w:type="dxa"/>
          </w:tcPr>
          <w:p w14:paraId="77AE4F63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2</w:t>
            </w:r>
          </w:p>
        </w:tc>
        <w:tc>
          <w:tcPr>
            <w:tcW w:w="1373" w:type="dxa"/>
          </w:tcPr>
          <w:p w14:paraId="3B70CED4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4</w:t>
            </w:r>
          </w:p>
        </w:tc>
        <w:tc>
          <w:tcPr>
            <w:tcW w:w="0" w:type="auto"/>
          </w:tcPr>
          <w:p w14:paraId="4371088A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6</w:t>
            </w:r>
          </w:p>
        </w:tc>
        <w:tc>
          <w:tcPr>
            <w:tcW w:w="0" w:type="auto"/>
          </w:tcPr>
          <w:p w14:paraId="6A596FA3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8</w:t>
            </w:r>
          </w:p>
        </w:tc>
      </w:tr>
      <w:tr w14:paraId="3350A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40B66BBA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OAK双摄像头适配板</w:t>
            </w:r>
          </w:p>
        </w:tc>
        <w:tc>
          <w:tcPr>
            <w:tcW w:w="1373" w:type="dxa"/>
          </w:tcPr>
          <w:p w14:paraId="01E0171B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</w:t>
            </w:r>
          </w:p>
        </w:tc>
        <w:tc>
          <w:tcPr>
            <w:tcW w:w="1373" w:type="dxa"/>
          </w:tcPr>
          <w:p w14:paraId="4B9ED405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2</w:t>
            </w:r>
          </w:p>
        </w:tc>
        <w:tc>
          <w:tcPr>
            <w:tcW w:w="0" w:type="auto"/>
          </w:tcPr>
          <w:p w14:paraId="28E4A85E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3</w:t>
            </w:r>
          </w:p>
        </w:tc>
        <w:tc>
          <w:tcPr>
            <w:tcW w:w="0" w:type="auto"/>
          </w:tcPr>
          <w:p w14:paraId="4CA91716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4</w:t>
            </w:r>
          </w:p>
        </w:tc>
      </w:tr>
      <w:tr w14:paraId="106EE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2FC887D6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OAK GMSL2摄像头Tx板</w:t>
            </w:r>
          </w:p>
        </w:tc>
        <w:tc>
          <w:tcPr>
            <w:tcW w:w="1373" w:type="dxa"/>
          </w:tcPr>
          <w:p w14:paraId="5B33091A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</w:t>
            </w:r>
          </w:p>
        </w:tc>
        <w:tc>
          <w:tcPr>
            <w:tcW w:w="1373" w:type="dxa"/>
          </w:tcPr>
          <w:p w14:paraId="698890BE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2</w:t>
            </w:r>
          </w:p>
        </w:tc>
        <w:tc>
          <w:tcPr>
            <w:tcW w:w="0" w:type="auto"/>
          </w:tcPr>
          <w:p w14:paraId="68AAE5EB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3</w:t>
            </w:r>
          </w:p>
        </w:tc>
        <w:tc>
          <w:tcPr>
            <w:tcW w:w="0" w:type="auto"/>
          </w:tcPr>
          <w:p w14:paraId="43B3C6A4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4</w:t>
            </w:r>
          </w:p>
        </w:tc>
      </w:tr>
      <w:tr w14:paraId="39140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71461C03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OAK 4通道-GMSL2 Rx板</w:t>
            </w:r>
          </w:p>
        </w:tc>
        <w:tc>
          <w:tcPr>
            <w:tcW w:w="1373" w:type="dxa"/>
          </w:tcPr>
          <w:p w14:paraId="6DE1DBE7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</w:t>
            </w:r>
          </w:p>
        </w:tc>
        <w:tc>
          <w:tcPr>
            <w:tcW w:w="1373" w:type="dxa"/>
          </w:tcPr>
          <w:p w14:paraId="73760644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</w:t>
            </w:r>
          </w:p>
        </w:tc>
        <w:tc>
          <w:tcPr>
            <w:tcW w:w="0" w:type="auto"/>
          </w:tcPr>
          <w:p w14:paraId="460C9F40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</w:t>
            </w:r>
          </w:p>
        </w:tc>
        <w:tc>
          <w:tcPr>
            <w:tcW w:w="0" w:type="auto"/>
          </w:tcPr>
          <w:p w14:paraId="6642EAA0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</w:t>
            </w:r>
          </w:p>
        </w:tc>
      </w:tr>
      <w:tr w14:paraId="1DBF6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4AB0D566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1M Fakra Z母头-母头RF同轴线缆</w:t>
            </w:r>
          </w:p>
        </w:tc>
        <w:tc>
          <w:tcPr>
            <w:tcW w:w="1373" w:type="dxa"/>
          </w:tcPr>
          <w:p w14:paraId="51B2750B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</w:t>
            </w:r>
          </w:p>
        </w:tc>
        <w:tc>
          <w:tcPr>
            <w:tcW w:w="1373" w:type="dxa"/>
          </w:tcPr>
          <w:p w14:paraId="6FAF1FEB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2</w:t>
            </w:r>
          </w:p>
        </w:tc>
        <w:tc>
          <w:tcPr>
            <w:tcW w:w="0" w:type="auto"/>
          </w:tcPr>
          <w:p w14:paraId="020B7CCE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3</w:t>
            </w:r>
          </w:p>
        </w:tc>
        <w:tc>
          <w:tcPr>
            <w:tcW w:w="0" w:type="auto"/>
          </w:tcPr>
          <w:p w14:paraId="35BDDDD7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4</w:t>
            </w:r>
          </w:p>
        </w:tc>
      </w:tr>
      <w:tr w14:paraId="75830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6843506D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30CM 22-22英寸FPC线缆</w:t>
            </w:r>
          </w:p>
        </w:tc>
        <w:tc>
          <w:tcPr>
            <w:tcW w:w="1373" w:type="dxa"/>
          </w:tcPr>
          <w:p w14:paraId="6B708BA7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1</w:t>
            </w:r>
          </w:p>
        </w:tc>
        <w:tc>
          <w:tcPr>
            <w:tcW w:w="1373" w:type="dxa"/>
          </w:tcPr>
          <w:p w14:paraId="281855BC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</w:p>
        </w:tc>
        <w:tc>
          <w:tcPr>
            <w:tcW w:w="0" w:type="auto"/>
          </w:tcPr>
          <w:p w14:paraId="3EC758F5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</w:p>
        </w:tc>
        <w:tc>
          <w:tcPr>
            <w:tcW w:w="0" w:type="auto"/>
          </w:tcPr>
          <w:p w14:paraId="756334CB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</w:p>
        </w:tc>
      </w:tr>
      <w:tr w14:paraId="52C6D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</w:tcPr>
          <w:p w14:paraId="42DBA88E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螺丝包</w:t>
            </w:r>
          </w:p>
        </w:tc>
        <w:tc>
          <w:tcPr>
            <w:tcW w:w="1373" w:type="dxa"/>
          </w:tcPr>
          <w:p w14:paraId="373F86EC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匹配对应数量</w:t>
            </w:r>
          </w:p>
        </w:tc>
        <w:tc>
          <w:tcPr>
            <w:tcW w:w="1373" w:type="dxa"/>
          </w:tcPr>
          <w:p w14:paraId="7A781475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匹配对应数量</w:t>
            </w:r>
          </w:p>
        </w:tc>
        <w:tc>
          <w:tcPr>
            <w:tcW w:w="0" w:type="auto"/>
          </w:tcPr>
          <w:p w14:paraId="42FEF3B8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匹配对应数量</w:t>
            </w:r>
          </w:p>
        </w:tc>
        <w:tc>
          <w:tcPr>
            <w:tcW w:w="0" w:type="auto"/>
          </w:tcPr>
          <w:p w14:paraId="6F79C36D">
            <w:pPr>
              <w:rPr>
                <w:rFonts w:hint="default" w:asciiTheme="minorHAnsi" w:hAnsiTheme="minorHAnsi" w:eastAsiaTheme="minorEastAsia" w:cstheme="minorBidi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lang w:val="en-US" w:eastAsia="zh-CN"/>
              </w:rPr>
              <w:t>匹配对应数量</w:t>
            </w:r>
          </w:p>
        </w:tc>
      </w:tr>
    </w:tbl>
    <w:p w14:paraId="4467DF96">
      <w:pPr>
        <w:widowControl w:val="0"/>
        <w:numPr>
          <w:numId w:val="0"/>
        </w:numPr>
        <w:spacing w:line="360" w:lineRule="auto"/>
        <w:jc w:val="both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</w:p>
    <w:p w14:paraId="6E84DCDD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开发文档</w:t>
      </w:r>
    </w:p>
    <w:p w14:paraId="0D08751F">
      <w:pPr>
        <w:numPr>
          <w:numId w:val="0"/>
        </w:numPr>
        <w:spacing w:line="360" w:lineRule="auto"/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"https://docs.arducam.com/Nvidia-Jetson-Camera/Nvidia-Jetson-Orin-Series/NVIDIA-Jetson-AGX-Orin/Quick-Start-Guide/" \l "hardware-connection"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25"/>
          <w:rFonts w:ascii="宋体" w:hAnsi="宋体" w:eastAsia="宋体" w:cs="宋体"/>
          <w:sz w:val="24"/>
          <w:szCs w:val="24"/>
        </w:rPr>
        <w:t>Quick Start Guide - Arducam Wiki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304A8EE4"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A106DD9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联系我们</w:t>
      </w:r>
    </w:p>
    <w:p w14:paraId="499F1C9E">
      <w:pPr>
        <w:rPr>
          <w:rFonts w:hint="default" w:asciiTheme="minorHAnsi" w:hAnsiTheme="minorHAnsi" w:eastAsiaTheme="minorEastAsia" w:cstheme="minorBidi"/>
          <w:lang w:val="en-US" w:eastAsia="zh-CN"/>
        </w:rPr>
      </w:pPr>
      <w:r>
        <w:rPr>
          <w:rFonts w:hint="eastAsia" w:asciiTheme="minorHAnsi" w:hAnsiTheme="minorHAnsi" w:eastAsiaTheme="minorEastAsia" w:cstheme="minorBidi"/>
          <w:lang w:val="en-US" w:eastAsia="zh-CN"/>
        </w:rPr>
        <w:t>关于产品的相关问题和支持，请联系</w:t>
      </w:r>
      <w:r>
        <w:rPr>
          <w:rFonts w:hint="eastAsia" w:asciiTheme="minorHAnsi" w:hAnsiTheme="minorHAnsi" w:eastAsiaTheme="minorEastAsia" w:cstheme="minorBidi"/>
          <w:lang w:val="en-US" w:eastAsia="zh-CN"/>
        </w:rPr>
        <w:fldChar w:fldCharType="begin"/>
      </w:r>
      <w:r>
        <w:rPr>
          <w:rFonts w:hint="eastAsia" w:asciiTheme="minorHAnsi" w:hAnsiTheme="minorHAnsi" w:eastAsiaTheme="minorEastAsia" w:cstheme="minorBidi"/>
          <w:lang w:val="en-US" w:eastAsia="zh-CN"/>
        </w:rPr>
        <w:instrText xml:space="preserve"> HYPERLINK "http://www.oakchina.cn" </w:instrText>
      </w:r>
      <w:r>
        <w:rPr>
          <w:rFonts w:hint="eastAsia" w:asciiTheme="minorHAnsi" w:hAnsiTheme="minorHAnsi" w:eastAsiaTheme="minorEastAsia" w:cstheme="minorBidi"/>
          <w:lang w:val="en-US" w:eastAsia="zh-CN"/>
        </w:rPr>
        <w:fldChar w:fldCharType="separate"/>
      </w:r>
      <w:r>
        <w:rPr>
          <w:rStyle w:val="25"/>
          <w:rFonts w:hint="eastAsia" w:asciiTheme="minorHAnsi" w:hAnsiTheme="minorHAnsi" w:eastAsiaTheme="minorEastAsia" w:cstheme="minorBidi"/>
          <w:lang w:val="en-US" w:eastAsia="zh-CN"/>
        </w:rPr>
        <w:t>OAK中国</w:t>
      </w:r>
      <w:r>
        <w:rPr>
          <w:rFonts w:hint="eastAsia" w:asciiTheme="minorHAnsi" w:hAnsiTheme="minorHAnsi" w:eastAsiaTheme="minorEastAsia" w:cstheme="minorBidi"/>
          <w:lang w:val="en-US" w:eastAsia="zh-CN"/>
        </w:rPr>
        <w:fldChar w:fldCharType="end"/>
      </w:r>
      <w:r>
        <w:rPr>
          <w:rFonts w:hint="eastAsia" w:asciiTheme="minorHAnsi" w:hAnsiTheme="minorHAnsi" w:eastAsiaTheme="minorEastAsia" w:cstheme="minorBidi"/>
          <w:lang w:val="en-US" w:eastAsia="zh-CN"/>
        </w:rPr>
        <w:t>团队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ADD58F">
    <w:pPr>
      <w:pStyle w:val="14"/>
      <w:jc w:val="right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2F6643E3">
    <w:pPr>
      <w:pStyle w:val="14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3A4E1A">
    <w:pPr>
      <w:pStyle w:val="15"/>
      <w:bidi w:val="0"/>
      <w:rPr>
        <w:rFonts w:hint="default" w:eastAsia="宋体"/>
        <w:lang w:val="en-US" w:eastAsia="zh-CN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2463165"/>
          <wp:effectExtent l="703580" t="0" r="757555" b="0"/>
          <wp:wrapNone/>
          <wp:docPr id="14" name="WordPictureWatermark65033" descr="logo_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65033" descr="logo_2024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246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000000" w:themeColor="text1"/>
        <w14:textFill>
          <w14:solidFill>
            <w14:schemeClr w14:val="tx1"/>
          </w14:solidFill>
        </w14:textFill>
      </w:rPr>
      <w:drawing>
        <wp:inline distT="0" distB="0" distL="114300" distR="114300">
          <wp:extent cx="714375" cy="334010"/>
          <wp:effectExtent l="0" t="0" r="9525" b="0"/>
          <wp:docPr id="12" name="图片 12" descr="logo_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logo_2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375" cy="334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color w:val="000000" w:themeColor="text1"/>
        <w14:textFill>
          <w14:solidFill>
            <w14:schemeClr w14:val="tx1"/>
          </w14:solidFill>
        </w14:textFill>
      </w:rPr>
      <w:tab/>
    </w:r>
    <w:r>
      <w:rPr>
        <w:rFonts w:hint="eastAsia"/>
        <w:color w:val="000000" w:themeColor="text1"/>
        <w:lang w:eastAsia="zh-CN"/>
        <w14:textFill>
          <w14:solidFill>
            <w14:schemeClr w14:val="tx1"/>
          </w14:solidFill>
        </w14:textFill>
      </w:rPr>
      <w:t>w</w:t>
    </w:r>
    <w:r>
      <w:rPr>
        <w:rFonts w:hint="eastAsia"/>
        <w:color w:val="000000" w:themeColor="text1"/>
        <w:lang w:val="en-US" w:eastAsia="zh-CN"/>
        <w14:textFill>
          <w14:solidFill>
            <w14:schemeClr w14:val="tx1"/>
          </w14:solidFill>
        </w14:textFill>
      </w:rPr>
      <w:t>ww.oakchina.cn</w:t>
    </w:r>
    <w:r>
      <w:rPr>
        <w:rFonts w:hint="eastAsia"/>
        <w:color w:val="000000" w:themeColor="text1"/>
        <w14:textFill>
          <w14:solidFill>
            <w14:schemeClr w14:val="tx1"/>
          </w14:solidFill>
        </w14:textFill>
      </w:rPr>
      <w:tab/>
    </w:r>
    <w:r>
      <w:rPr>
        <w:rFonts w:hint="eastAsia"/>
        <w:color w:val="000000" w:themeColor="text1"/>
        <w:lang w:val="en-US" w:eastAsia="zh-CN"/>
        <w14:textFill>
          <w14:solidFill>
            <w14:schemeClr w14:val="tx1"/>
          </w14:solidFill>
        </w14:textFill>
      </w:rPr>
      <w:t>中国 · 南京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AEFA76"/>
    <w:multiLevelType w:val="multilevel"/>
    <w:tmpl w:val="F4AEFA76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5D222BE5"/>
    <w:multiLevelType w:val="multilevel"/>
    <w:tmpl w:val="5D222BE5"/>
    <w:lvl w:ilvl="0" w:tentative="0">
      <w:start w:val="1"/>
      <w:numFmt w:val="decimal"/>
      <w:lvlText w:val="%1   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"/>
    </o:shapelayout>
  </w:hdrShapeDefaults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9B"/>
    <w:rsid w:val="00003897"/>
    <w:rsid w:val="0000626D"/>
    <w:rsid w:val="000238A1"/>
    <w:rsid w:val="00036D80"/>
    <w:rsid w:val="00043F78"/>
    <w:rsid w:val="0004618D"/>
    <w:rsid w:val="000555F7"/>
    <w:rsid w:val="00071D16"/>
    <w:rsid w:val="00075411"/>
    <w:rsid w:val="00076FC5"/>
    <w:rsid w:val="0008101F"/>
    <w:rsid w:val="000861B1"/>
    <w:rsid w:val="000905A7"/>
    <w:rsid w:val="000A1E40"/>
    <w:rsid w:val="000A5FBC"/>
    <w:rsid w:val="000B149B"/>
    <w:rsid w:val="000B1AA0"/>
    <w:rsid w:val="000B5DF1"/>
    <w:rsid w:val="000B6799"/>
    <w:rsid w:val="000C058C"/>
    <w:rsid w:val="000C5F6B"/>
    <w:rsid w:val="000C7D7F"/>
    <w:rsid w:val="000D1265"/>
    <w:rsid w:val="000D5EEC"/>
    <w:rsid w:val="000D7F6B"/>
    <w:rsid w:val="000F24BC"/>
    <w:rsid w:val="000F723B"/>
    <w:rsid w:val="000F7FBA"/>
    <w:rsid w:val="0010526F"/>
    <w:rsid w:val="00105AF3"/>
    <w:rsid w:val="00111DF7"/>
    <w:rsid w:val="00115672"/>
    <w:rsid w:val="00122791"/>
    <w:rsid w:val="001411C3"/>
    <w:rsid w:val="00146B41"/>
    <w:rsid w:val="001513C6"/>
    <w:rsid w:val="0015362A"/>
    <w:rsid w:val="00162636"/>
    <w:rsid w:val="00164DD7"/>
    <w:rsid w:val="00174BE8"/>
    <w:rsid w:val="00180F20"/>
    <w:rsid w:val="00185DD0"/>
    <w:rsid w:val="001940D1"/>
    <w:rsid w:val="001964F2"/>
    <w:rsid w:val="001A128D"/>
    <w:rsid w:val="001A7345"/>
    <w:rsid w:val="001D3DCE"/>
    <w:rsid w:val="001D61A6"/>
    <w:rsid w:val="001E19BE"/>
    <w:rsid w:val="001E1A30"/>
    <w:rsid w:val="001E5501"/>
    <w:rsid w:val="001E7579"/>
    <w:rsid w:val="001F107B"/>
    <w:rsid w:val="001F3B8B"/>
    <w:rsid w:val="00202172"/>
    <w:rsid w:val="002061D5"/>
    <w:rsid w:val="00211AE5"/>
    <w:rsid w:val="00221A8A"/>
    <w:rsid w:val="00224C60"/>
    <w:rsid w:val="00230EDF"/>
    <w:rsid w:val="00233486"/>
    <w:rsid w:val="00245C49"/>
    <w:rsid w:val="00254AB1"/>
    <w:rsid w:val="00260A3B"/>
    <w:rsid w:val="00260EF5"/>
    <w:rsid w:val="002632F3"/>
    <w:rsid w:val="002657E9"/>
    <w:rsid w:val="00270930"/>
    <w:rsid w:val="002759B1"/>
    <w:rsid w:val="0028211D"/>
    <w:rsid w:val="00287C3A"/>
    <w:rsid w:val="00291936"/>
    <w:rsid w:val="00291DCC"/>
    <w:rsid w:val="002A2459"/>
    <w:rsid w:val="002B0E31"/>
    <w:rsid w:val="002D154E"/>
    <w:rsid w:val="002D56E7"/>
    <w:rsid w:val="002E584A"/>
    <w:rsid w:val="00306099"/>
    <w:rsid w:val="003113AD"/>
    <w:rsid w:val="0031377B"/>
    <w:rsid w:val="00323A89"/>
    <w:rsid w:val="00326647"/>
    <w:rsid w:val="003333DD"/>
    <w:rsid w:val="00336230"/>
    <w:rsid w:val="00347279"/>
    <w:rsid w:val="003502B2"/>
    <w:rsid w:val="00351867"/>
    <w:rsid w:val="003646F9"/>
    <w:rsid w:val="00383033"/>
    <w:rsid w:val="003857F0"/>
    <w:rsid w:val="003860A5"/>
    <w:rsid w:val="0039400E"/>
    <w:rsid w:val="00394850"/>
    <w:rsid w:val="003A16B6"/>
    <w:rsid w:val="003A1EF3"/>
    <w:rsid w:val="003A2FA3"/>
    <w:rsid w:val="003A648C"/>
    <w:rsid w:val="003A6B2A"/>
    <w:rsid w:val="003B44A1"/>
    <w:rsid w:val="003B6FC0"/>
    <w:rsid w:val="003B7AE0"/>
    <w:rsid w:val="003C7B66"/>
    <w:rsid w:val="003C7F1E"/>
    <w:rsid w:val="003E3F08"/>
    <w:rsid w:val="003E4753"/>
    <w:rsid w:val="003E4C93"/>
    <w:rsid w:val="003E6443"/>
    <w:rsid w:val="003F2D1A"/>
    <w:rsid w:val="003F76D7"/>
    <w:rsid w:val="00403591"/>
    <w:rsid w:val="00403CA2"/>
    <w:rsid w:val="004073B1"/>
    <w:rsid w:val="00410B9D"/>
    <w:rsid w:val="00411536"/>
    <w:rsid w:val="00415A6B"/>
    <w:rsid w:val="0042312B"/>
    <w:rsid w:val="0042432B"/>
    <w:rsid w:val="00424C55"/>
    <w:rsid w:val="00427822"/>
    <w:rsid w:val="00435A39"/>
    <w:rsid w:val="004405FB"/>
    <w:rsid w:val="00440F2F"/>
    <w:rsid w:val="004523B6"/>
    <w:rsid w:val="00462E34"/>
    <w:rsid w:val="00463BEE"/>
    <w:rsid w:val="00464FEE"/>
    <w:rsid w:val="004658BD"/>
    <w:rsid w:val="0047283B"/>
    <w:rsid w:val="00476D1B"/>
    <w:rsid w:val="00494F32"/>
    <w:rsid w:val="004972DA"/>
    <w:rsid w:val="004A0D5B"/>
    <w:rsid w:val="004A19C7"/>
    <w:rsid w:val="004A34A4"/>
    <w:rsid w:val="004B1EC0"/>
    <w:rsid w:val="004B562B"/>
    <w:rsid w:val="004B63B8"/>
    <w:rsid w:val="004B767A"/>
    <w:rsid w:val="004B769B"/>
    <w:rsid w:val="004C6BC0"/>
    <w:rsid w:val="004C7E7B"/>
    <w:rsid w:val="004D110D"/>
    <w:rsid w:val="004E460B"/>
    <w:rsid w:val="004F3782"/>
    <w:rsid w:val="004F62EB"/>
    <w:rsid w:val="00506B8A"/>
    <w:rsid w:val="00510ADA"/>
    <w:rsid w:val="0051411D"/>
    <w:rsid w:val="005227DC"/>
    <w:rsid w:val="00526318"/>
    <w:rsid w:val="00541F92"/>
    <w:rsid w:val="00555598"/>
    <w:rsid w:val="0055681D"/>
    <w:rsid w:val="00561EEE"/>
    <w:rsid w:val="0056654C"/>
    <w:rsid w:val="00575F3B"/>
    <w:rsid w:val="00585EC8"/>
    <w:rsid w:val="0059493C"/>
    <w:rsid w:val="005958CB"/>
    <w:rsid w:val="005A404B"/>
    <w:rsid w:val="005A48B1"/>
    <w:rsid w:val="005A6C0D"/>
    <w:rsid w:val="005B7471"/>
    <w:rsid w:val="005C3FD3"/>
    <w:rsid w:val="005C5802"/>
    <w:rsid w:val="005C5EBA"/>
    <w:rsid w:val="005E1A1D"/>
    <w:rsid w:val="005E5E2A"/>
    <w:rsid w:val="005E6D2C"/>
    <w:rsid w:val="005F5428"/>
    <w:rsid w:val="005F6E00"/>
    <w:rsid w:val="00602A64"/>
    <w:rsid w:val="006049A2"/>
    <w:rsid w:val="00607472"/>
    <w:rsid w:val="00611652"/>
    <w:rsid w:val="006117FB"/>
    <w:rsid w:val="006137AD"/>
    <w:rsid w:val="00615C60"/>
    <w:rsid w:val="00617F02"/>
    <w:rsid w:val="00620F8D"/>
    <w:rsid w:val="00636970"/>
    <w:rsid w:val="0064561A"/>
    <w:rsid w:val="006546D0"/>
    <w:rsid w:val="006811C3"/>
    <w:rsid w:val="00681313"/>
    <w:rsid w:val="00685F26"/>
    <w:rsid w:val="006A2CB9"/>
    <w:rsid w:val="006A3E5C"/>
    <w:rsid w:val="006A773F"/>
    <w:rsid w:val="006B0FBF"/>
    <w:rsid w:val="006B23FE"/>
    <w:rsid w:val="006B2AFB"/>
    <w:rsid w:val="006B5FDA"/>
    <w:rsid w:val="006B7E8A"/>
    <w:rsid w:val="006C34B9"/>
    <w:rsid w:val="006C75A7"/>
    <w:rsid w:val="006D19FA"/>
    <w:rsid w:val="006E4BD7"/>
    <w:rsid w:val="006F06E0"/>
    <w:rsid w:val="006F690A"/>
    <w:rsid w:val="00700355"/>
    <w:rsid w:val="00701665"/>
    <w:rsid w:val="00701DFB"/>
    <w:rsid w:val="00710293"/>
    <w:rsid w:val="00734052"/>
    <w:rsid w:val="00742033"/>
    <w:rsid w:val="007477CC"/>
    <w:rsid w:val="007572A6"/>
    <w:rsid w:val="00763F46"/>
    <w:rsid w:val="00780902"/>
    <w:rsid w:val="007824CB"/>
    <w:rsid w:val="00784781"/>
    <w:rsid w:val="00791566"/>
    <w:rsid w:val="007915F0"/>
    <w:rsid w:val="0079726F"/>
    <w:rsid w:val="007A1F64"/>
    <w:rsid w:val="007A4926"/>
    <w:rsid w:val="007A4A3C"/>
    <w:rsid w:val="007A6B77"/>
    <w:rsid w:val="007B2544"/>
    <w:rsid w:val="007B4F68"/>
    <w:rsid w:val="007C49FA"/>
    <w:rsid w:val="007C68FF"/>
    <w:rsid w:val="007D403E"/>
    <w:rsid w:val="007D4DCD"/>
    <w:rsid w:val="0080575F"/>
    <w:rsid w:val="00810A63"/>
    <w:rsid w:val="00817240"/>
    <w:rsid w:val="00835968"/>
    <w:rsid w:val="0084025F"/>
    <w:rsid w:val="0084080C"/>
    <w:rsid w:val="00841F88"/>
    <w:rsid w:val="00846C74"/>
    <w:rsid w:val="00846DB4"/>
    <w:rsid w:val="00856B71"/>
    <w:rsid w:val="00857627"/>
    <w:rsid w:val="00861491"/>
    <w:rsid w:val="00861BD9"/>
    <w:rsid w:val="00864765"/>
    <w:rsid w:val="00871389"/>
    <w:rsid w:val="00871CAF"/>
    <w:rsid w:val="008A309E"/>
    <w:rsid w:val="008A494B"/>
    <w:rsid w:val="008A53DE"/>
    <w:rsid w:val="008B4901"/>
    <w:rsid w:val="008B7252"/>
    <w:rsid w:val="008C2170"/>
    <w:rsid w:val="008D2F42"/>
    <w:rsid w:val="008D56F7"/>
    <w:rsid w:val="008E0E83"/>
    <w:rsid w:val="008E1592"/>
    <w:rsid w:val="008E23B1"/>
    <w:rsid w:val="008F4A51"/>
    <w:rsid w:val="008F560E"/>
    <w:rsid w:val="008F7F7F"/>
    <w:rsid w:val="0090503A"/>
    <w:rsid w:val="00914E92"/>
    <w:rsid w:val="00920F15"/>
    <w:rsid w:val="009270F4"/>
    <w:rsid w:val="00931100"/>
    <w:rsid w:val="009313E0"/>
    <w:rsid w:val="009507DC"/>
    <w:rsid w:val="0095639B"/>
    <w:rsid w:val="00957586"/>
    <w:rsid w:val="00960C11"/>
    <w:rsid w:val="00966095"/>
    <w:rsid w:val="0097373C"/>
    <w:rsid w:val="00973790"/>
    <w:rsid w:val="00976087"/>
    <w:rsid w:val="0098301C"/>
    <w:rsid w:val="009842F8"/>
    <w:rsid w:val="00994136"/>
    <w:rsid w:val="00997AF7"/>
    <w:rsid w:val="00997E6D"/>
    <w:rsid w:val="009A0300"/>
    <w:rsid w:val="009A63D2"/>
    <w:rsid w:val="009C10A1"/>
    <w:rsid w:val="009D2A64"/>
    <w:rsid w:val="009D71A1"/>
    <w:rsid w:val="009E07D2"/>
    <w:rsid w:val="009F0351"/>
    <w:rsid w:val="009F1AC0"/>
    <w:rsid w:val="00A03D27"/>
    <w:rsid w:val="00A15D59"/>
    <w:rsid w:val="00A15DB2"/>
    <w:rsid w:val="00A161AA"/>
    <w:rsid w:val="00A17B05"/>
    <w:rsid w:val="00A22CAA"/>
    <w:rsid w:val="00A24C8D"/>
    <w:rsid w:val="00A24FC1"/>
    <w:rsid w:val="00A26AC4"/>
    <w:rsid w:val="00A322D9"/>
    <w:rsid w:val="00A32B41"/>
    <w:rsid w:val="00A3504F"/>
    <w:rsid w:val="00A36525"/>
    <w:rsid w:val="00A370C1"/>
    <w:rsid w:val="00A43713"/>
    <w:rsid w:val="00A50EEC"/>
    <w:rsid w:val="00A5179A"/>
    <w:rsid w:val="00A54579"/>
    <w:rsid w:val="00A92140"/>
    <w:rsid w:val="00A925B5"/>
    <w:rsid w:val="00A934C7"/>
    <w:rsid w:val="00A93AF0"/>
    <w:rsid w:val="00AA628B"/>
    <w:rsid w:val="00AA7142"/>
    <w:rsid w:val="00AB3AD2"/>
    <w:rsid w:val="00AC0448"/>
    <w:rsid w:val="00AC4EA2"/>
    <w:rsid w:val="00AC5B17"/>
    <w:rsid w:val="00AC7916"/>
    <w:rsid w:val="00AE4230"/>
    <w:rsid w:val="00AE68A4"/>
    <w:rsid w:val="00AF4012"/>
    <w:rsid w:val="00AF4643"/>
    <w:rsid w:val="00B12C74"/>
    <w:rsid w:val="00B13986"/>
    <w:rsid w:val="00B23F15"/>
    <w:rsid w:val="00B27D5A"/>
    <w:rsid w:val="00B336FB"/>
    <w:rsid w:val="00B409AA"/>
    <w:rsid w:val="00B41BAE"/>
    <w:rsid w:val="00B6126B"/>
    <w:rsid w:val="00B62115"/>
    <w:rsid w:val="00B67F84"/>
    <w:rsid w:val="00B82E20"/>
    <w:rsid w:val="00B852FE"/>
    <w:rsid w:val="00B8771B"/>
    <w:rsid w:val="00B90D19"/>
    <w:rsid w:val="00B91303"/>
    <w:rsid w:val="00B927EA"/>
    <w:rsid w:val="00B92DC2"/>
    <w:rsid w:val="00BA27E0"/>
    <w:rsid w:val="00BA7682"/>
    <w:rsid w:val="00BB24F6"/>
    <w:rsid w:val="00BC4F96"/>
    <w:rsid w:val="00BC5280"/>
    <w:rsid w:val="00BD0B5B"/>
    <w:rsid w:val="00BD1056"/>
    <w:rsid w:val="00BD4200"/>
    <w:rsid w:val="00BD6583"/>
    <w:rsid w:val="00BF4749"/>
    <w:rsid w:val="00BF4D10"/>
    <w:rsid w:val="00BF7966"/>
    <w:rsid w:val="00C00177"/>
    <w:rsid w:val="00C011D0"/>
    <w:rsid w:val="00C063B4"/>
    <w:rsid w:val="00C10D73"/>
    <w:rsid w:val="00C16AC4"/>
    <w:rsid w:val="00C20D18"/>
    <w:rsid w:val="00C211C7"/>
    <w:rsid w:val="00C22B66"/>
    <w:rsid w:val="00C41079"/>
    <w:rsid w:val="00C47D12"/>
    <w:rsid w:val="00C515C4"/>
    <w:rsid w:val="00C53075"/>
    <w:rsid w:val="00C545FA"/>
    <w:rsid w:val="00C56D48"/>
    <w:rsid w:val="00C602CB"/>
    <w:rsid w:val="00C60981"/>
    <w:rsid w:val="00C6696D"/>
    <w:rsid w:val="00C71EF4"/>
    <w:rsid w:val="00C72A28"/>
    <w:rsid w:val="00C74748"/>
    <w:rsid w:val="00C91B09"/>
    <w:rsid w:val="00C9273E"/>
    <w:rsid w:val="00C97090"/>
    <w:rsid w:val="00CB4ECF"/>
    <w:rsid w:val="00CD473A"/>
    <w:rsid w:val="00CE6772"/>
    <w:rsid w:val="00CF78E9"/>
    <w:rsid w:val="00D0200A"/>
    <w:rsid w:val="00D151A8"/>
    <w:rsid w:val="00D30685"/>
    <w:rsid w:val="00D340FE"/>
    <w:rsid w:val="00D419BE"/>
    <w:rsid w:val="00D4297A"/>
    <w:rsid w:val="00D44C09"/>
    <w:rsid w:val="00D50486"/>
    <w:rsid w:val="00D56BBD"/>
    <w:rsid w:val="00D57118"/>
    <w:rsid w:val="00D63120"/>
    <w:rsid w:val="00D64F9C"/>
    <w:rsid w:val="00D659B0"/>
    <w:rsid w:val="00D719D5"/>
    <w:rsid w:val="00D7487A"/>
    <w:rsid w:val="00D80F3B"/>
    <w:rsid w:val="00D82A87"/>
    <w:rsid w:val="00D85308"/>
    <w:rsid w:val="00D85A37"/>
    <w:rsid w:val="00D862BB"/>
    <w:rsid w:val="00D907AE"/>
    <w:rsid w:val="00D91FBE"/>
    <w:rsid w:val="00D95FCB"/>
    <w:rsid w:val="00D97503"/>
    <w:rsid w:val="00DA3EB1"/>
    <w:rsid w:val="00DA4B37"/>
    <w:rsid w:val="00DB0172"/>
    <w:rsid w:val="00DB1B67"/>
    <w:rsid w:val="00DB1C06"/>
    <w:rsid w:val="00DB7202"/>
    <w:rsid w:val="00DC39C5"/>
    <w:rsid w:val="00DE035E"/>
    <w:rsid w:val="00DE0C24"/>
    <w:rsid w:val="00DE5D4D"/>
    <w:rsid w:val="00DE7AF2"/>
    <w:rsid w:val="00DF06CE"/>
    <w:rsid w:val="00DF3AC3"/>
    <w:rsid w:val="00E13C17"/>
    <w:rsid w:val="00E17AEC"/>
    <w:rsid w:val="00E204B5"/>
    <w:rsid w:val="00E20C0D"/>
    <w:rsid w:val="00E238D9"/>
    <w:rsid w:val="00E26366"/>
    <w:rsid w:val="00E26837"/>
    <w:rsid w:val="00E276BA"/>
    <w:rsid w:val="00E27EC6"/>
    <w:rsid w:val="00E34231"/>
    <w:rsid w:val="00E46007"/>
    <w:rsid w:val="00E4653F"/>
    <w:rsid w:val="00E53BF8"/>
    <w:rsid w:val="00E6336B"/>
    <w:rsid w:val="00E64370"/>
    <w:rsid w:val="00E7338F"/>
    <w:rsid w:val="00E7353D"/>
    <w:rsid w:val="00E77DEE"/>
    <w:rsid w:val="00E82B1B"/>
    <w:rsid w:val="00E915FC"/>
    <w:rsid w:val="00E942D9"/>
    <w:rsid w:val="00EA6356"/>
    <w:rsid w:val="00EA75EA"/>
    <w:rsid w:val="00EB0938"/>
    <w:rsid w:val="00EB5502"/>
    <w:rsid w:val="00EB61D5"/>
    <w:rsid w:val="00EB7008"/>
    <w:rsid w:val="00EB7045"/>
    <w:rsid w:val="00EC0D1B"/>
    <w:rsid w:val="00EC54C7"/>
    <w:rsid w:val="00ED5A13"/>
    <w:rsid w:val="00ED790C"/>
    <w:rsid w:val="00EE5E08"/>
    <w:rsid w:val="00EF059F"/>
    <w:rsid w:val="00EF6275"/>
    <w:rsid w:val="00EF686A"/>
    <w:rsid w:val="00EF768C"/>
    <w:rsid w:val="00F00665"/>
    <w:rsid w:val="00F05F57"/>
    <w:rsid w:val="00F06CB7"/>
    <w:rsid w:val="00F10327"/>
    <w:rsid w:val="00F10732"/>
    <w:rsid w:val="00F215DB"/>
    <w:rsid w:val="00F248A0"/>
    <w:rsid w:val="00F277C3"/>
    <w:rsid w:val="00F32809"/>
    <w:rsid w:val="00F376C1"/>
    <w:rsid w:val="00F41CEA"/>
    <w:rsid w:val="00F4307F"/>
    <w:rsid w:val="00F43AB5"/>
    <w:rsid w:val="00F5002C"/>
    <w:rsid w:val="00F552A8"/>
    <w:rsid w:val="00F5796A"/>
    <w:rsid w:val="00F57F44"/>
    <w:rsid w:val="00F6191C"/>
    <w:rsid w:val="00F66A95"/>
    <w:rsid w:val="00F823EC"/>
    <w:rsid w:val="00F90870"/>
    <w:rsid w:val="00F90F0E"/>
    <w:rsid w:val="00F92CAF"/>
    <w:rsid w:val="00F93781"/>
    <w:rsid w:val="00FB1DAC"/>
    <w:rsid w:val="00FB288D"/>
    <w:rsid w:val="00FC5918"/>
    <w:rsid w:val="00FC77AC"/>
    <w:rsid w:val="00FE1E9C"/>
    <w:rsid w:val="00FE6027"/>
    <w:rsid w:val="00FE6E69"/>
    <w:rsid w:val="00FE6F18"/>
    <w:rsid w:val="00FF6265"/>
    <w:rsid w:val="01707B7D"/>
    <w:rsid w:val="05BB78D5"/>
    <w:rsid w:val="0BFC2686"/>
    <w:rsid w:val="16744D30"/>
    <w:rsid w:val="18CB3F0A"/>
    <w:rsid w:val="1ADD394B"/>
    <w:rsid w:val="1D5101B5"/>
    <w:rsid w:val="1DC01609"/>
    <w:rsid w:val="21F51082"/>
    <w:rsid w:val="26204500"/>
    <w:rsid w:val="2B4F70AB"/>
    <w:rsid w:val="2BF57C61"/>
    <w:rsid w:val="2C385DA0"/>
    <w:rsid w:val="2DF6381D"/>
    <w:rsid w:val="2EF20488"/>
    <w:rsid w:val="306B30DD"/>
    <w:rsid w:val="36AF5AAB"/>
    <w:rsid w:val="39B02A38"/>
    <w:rsid w:val="3E3C5862"/>
    <w:rsid w:val="41972324"/>
    <w:rsid w:val="441D238F"/>
    <w:rsid w:val="4455518F"/>
    <w:rsid w:val="4A34659E"/>
    <w:rsid w:val="4C936B29"/>
    <w:rsid w:val="51E1640E"/>
    <w:rsid w:val="521917D1"/>
    <w:rsid w:val="5B8F47E5"/>
    <w:rsid w:val="5D323FC2"/>
    <w:rsid w:val="5EE9018A"/>
    <w:rsid w:val="61D64ED6"/>
    <w:rsid w:val="63C11A36"/>
    <w:rsid w:val="6BF25F65"/>
    <w:rsid w:val="6DB225B5"/>
    <w:rsid w:val="6DC72505"/>
    <w:rsid w:val="741B7106"/>
    <w:rsid w:val="7AB931D5"/>
    <w:rsid w:val="7B564E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qFormat="1"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suppressAutoHyphens/>
      <w:spacing w:before="340" w:after="330" w:line="480" w:lineRule="auto"/>
      <w:ind w:left="431" w:hanging="431"/>
      <w:outlineLvl w:val="0"/>
    </w:pPr>
    <w:rPr>
      <w:b/>
      <w:bCs/>
      <w:kern w:val="44"/>
      <w:sz w:val="44"/>
      <w:szCs w:val="44"/>
      <w:lang w:eastAsia="ar-SA"/>
    </w:rPr>
  </w:style>
  <w:style w:type="paragraph" w:styleId="3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uppressAutoHyphens/>
      <w:spacing w:before="260" w:after="260" w:line="415" w:lineRule="auto"/>
      <w:outlineLvl w:val="1"/>
    </w:pPr>
    <w:rPr>
      <w:rFonts w:ascii="宋体" w:hAnsi="宋体"/>
      <w:b/>
      <w:bCs/>
      <w:color w:val="000000"/>
      <w:kern w:val="32"/>
      <w:sz w:val="32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suppressAutoHyphens/>
      <w:spacing w:before="260" w:after="260" w:line="415" w:lineRule="auto"/>
      <w:ind w:left="720" w:hanging="720"/>
      <w:outlineLvl w:val="2"/>
    </w:pPr>
    <w:rPr>
      <w:rFonts w:ascii="宋体" w:hAnsi="宋体"/>
      <w:b/>
      <w:bCs/>
      <w:kern w:val="32"/>
      <w:sz w:val="30"/>
      <w:szCs w:val="32"/>
      <w:lang w:eastAsia="ar-SA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30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tabs>
        <w:tab w:val="left" w:pos="2291"/>
      </w:tabs>
      <w:suppressAutoHyphens/>
      <w:spacing w:before="240" w:after="64" w:line="320" w:lineRule="auto"/>
      <w:ind w:left="2291" w:hanging="1440"/>
      <w:outlineLvl w:val="7"/>
    </w:pPr>
    <w:rPr>
      <w:rFonts w:ascii="Arial" w:hAnsi="Arial" w:eastAsia="黑体"/>
      <w:kern w:val="1"/>
      <w:sz w:val="24"/>
      <w:lang w:eastAsia="ar-SA"/>
    </w:rPr>
  </w:style>
  <w:style w:type="paragraph" w:styleId="10">
    <w:name w:val="heading 9"/>
    <w:basedOn w:val="1"/>
    <w:next w:val="1"/>
    <w:qFormat/>
    <w:uiPriority w:val="0"/>
    <w:pPr>
      <w:keepNext/>
      <w:keepLines/>
      <w:tabs>
        <w:tab w:val="left" w:pos="2435"/>
      </w:tabs>
      <w:suppressAutoHyphens/>
      <w:spacing w:before="240" w:after="64" w:line="320" w:lineRule="auto"/>
      <w:ind w:left="2435" w:hanging="1584"/>
      <w:outlineLvl w:val="8"/>
    </w:pPr>
    <w:rPr>
      <w:rFonts w:ascii="Arial" w:hAnsi="Arial" w:eastAsia="黑体"/>
      <w:kern w:val="1"/>
      <w:szCs w:val="21"/>
      <w:lang w:eastAsia="ar-SA"/>
    </w:rPr>
  </w:style>
  <w:style w:type="character" w:default="1" w:styleId="22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semiHidden/>
    <w:qFormat/>
    <w:uiPriority w:val="0"/>
    <w:pPr>
      <w:shd w:val="clear" w:color="auto" w:fill="000080"/>
    </w:pPr>
  </w:style>
  <w:style w:type="paragraph" w:styleId="12">
    <w:name w:val="Body Text"/>
    <w:basedOn w:val="1"/>
    <w:qFormat/>
    <w:uiPriority w:val="0"/>
    <w:pPr>
      <w:suppressAutoHyphens/>
      <w:spacing w:after="120"/>
      <w:ind w:firstLine="420"/>
    </w:pPr>
    <w:rPr>
      <w:kern w:val="0"/>
      <w:szCs w:val="21"/>
    </w:rPr>
  </w:style>
  <w:style w:type="paragraph" w:styleId="13">
    <w:name w:val="toc 3"/>
    <w:basedOn w:val="1"/>
    <w:next w:val="1"/>
    <w:qFormat/>
    <w:uiPriority w:val="39"/>
    <w:pPr>
      <w:ind w:left="840" w:leftChars="400"/>
    </w:pPr>
  </w:style>
  <w:style w:type="paragraph" w:styleId="14">
    <w:name w:val="footer"/>
    <w:basedOn w:val="1"/>
    <w:link w:val="3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Normal (Web)"/>
    <w:basedOn w:val="1"/>
    <w:qFormat/>
    <w:uiPriority w:val="99"/>
    <w:pPr>
      <w:widowControl/>
      <w:spacing w:before="100" w:beforeAutospacing="1" w:after="119"/>
      <w:jc w:val="left"/>
    </w:pPr>
    <w:rPr>
      <w:rFonts w:ascii="宋体" w:hAnsi="宋体"/>
      <w:kern w:val="0"/>
      <w:sz w:val="24"/>
    </w:rPr>
  </w:style>
  <w:style w:type="table" w:styleId="20">
    <w:name w:val="Table Grid"/>
    <w:basedOn w:val="1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1">
    <w:name w:val="Table Professional"/>
    <w:basedOn w:val="19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23">
    <w:name w:val="page number"/>
    <w:basedOn w:val="22"/>
    <w:qFormat/>
    <w:uiPriority w:val="0"/>
  </w:style>
  <w:style w:type="character" w:styleId="24">
    <w:name w:val="FollowedHyperlink"/>
    <w:qFormat/>
    <w:uiPriority w:val="0"/>
    <w:rPr>
      <w:color w:val="954F72"/>
      <w:u w:val="single"/>
    </w:rPr>
  </w:style>
  <w:style w:type="character" w:styleId="25">
    <w:name w:val="Hyperlink"/>
    <w:qFormat/>
    <w:uiPriority w:val="99"/>
    <w:rPr>
      <w:color w:val="0000FF"/>
      <w:u w:val="single"/>
    </w:rPr>
  </w:style>
  <w:style w:type="character" w:customStyle="1" w:styleId="26">
    <w:name w:val="标题 1 字符"/>
    <w:link w:val="2"/>
    <w:qFormat/>
    <w:uiPriority w:val="0"/>
    <w:rPr>
      <w:b/>
      <w:bCs/>
      <w:kern w:val="44"/>
      <w:sz w:val="44"/>
      <w:szCs w:val="44"/>
      <w:lang w:eastAsia="ar-SA"/>
    </w:rPr>
  </w:style>
  <w:style w:type="character" w:customStyle="1" w:styleId="27">
    <w:name w:val="标题 2 字符"/>
    <w:link w:val="3"/>
    <w:qFormat/>
    <w:uiPriority w:val="0"/>
    <w:rPr>
      <w:rFonts w:ascii="宋体" w:hAnsi="宋体"/>
      <w:b/>
      <w:bCs/>
      <w:color w:val="000000"/>
      <w:kern w:val="32"/>
      <w:sz w:val="32"/>
      <w:szCs w:val="32"/>
    </w:rPr>
  </w:style>
  <w:style w:type="character" w:customStyle="1" w:styleId="28">
    <w:name w:val="标题 3 字符"/>
    <w:link w:val="4"/>
    <w:qFormat/>
    <w:uiPriority w:val="0"/>
    <w:rPr>
      <w:rFonts w:ascii="宋体" w:hAnsi="宋体"/>
      <w:b/>
      <w:bCs/>
      <w:kern w:val="32"/>
      <w:sz w:val="30"/>
      <w:szCs w:val="32"/>
      <w:lang w:eastAsia="ar-SA"/>
    </w:rPr>
  </w:style>
  <w:style w:type="character" w:customStyle="1" w:styleId="29">
    <w:name w:val="标题 4 字符"/>
    <w:link w:val="5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30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31">
    <w:name w:val="页脚 字符"/>
    <w:link w:val="14"/>
    <w:qFormat/>
    <w:uiPriority w:val="99"/>
    <w:rPr>
      <w:kern w:val="2"/>
      <w:sz w:val="18"/>
      <w:szCs w:val="18"/>
    </w:rPr>
  </w:style>
  <w:style w:type="paragraph" w:customStyle="1" w:styleId="32">
    <w:name w:val="样式2"/>
    <w:basedOn w:val="6"/>
    <w:qFormat/>
    <w:uiPriority w:val="0"/>
  </w:style>
  <w:style w:type="paragraph" w:customStyle="1" w:styleId="33">
    <w:name w:val="cjk"/>
    <w:basedOn w:val="1"/>
    <w:qFormat/>
    <w:uiPriority w:val="0"/>
    <w:pPr>
      <w:widowControl/>
      <w:spacing w:before="280"/>
      <w:jc w:val="left"/>
    </w:pPr>
    <w:rPr>
      <w:rFonts w:ascii="新宋体" w:hAnsi="新宋体" w:eastAsia="新宋体" w:cs="宋体"/>
      <w:kern w:val="0"/>
      <w:sz w:val="24"/>
    </w:rPr>
  </w:style>
  <w:style w:type="paragraph" w:customStyle="1" w:styleId="34">
    <w:name w:val="样式1"/>
    <w:basedOn w:val="5"/>
    <w:qFormat/>
    <w:uiPriority w:val="0"/>
  </w:style>
  <w:style w:type="paragraph" w:customStyle="1" w:styleId="35">
    <w:name w:val="样式3"/>
    <w:basedOn w:val="7"/>
    <w:qFormat/>
    <w:uiPriority w:val="0"/>
    <w:rPr>
      <w:kern w:val="0"/>
    </w:rPr>
  </w:style>
  <w:style w:type="paragraph" w:customStyle="1" w:styleId="36">
    <w:name w:val="样式4"/>
    <w:basedOn w:val="8"/>
    <w:qFormat/>
    <w:uiPriority w:val="0"/>
    <w:rPr>
      <w:kern w:val="0"/>
    </w:rPr>
  </w:style>
  <w:style w:type="character" w:customStyle="1" w:styleId="37">
    <w:name w:val="_Style 36"/>
    <w:unhideWhenUsed/>
    <w:qFormat/>
    <w:uiPriority w:val="99"/>
    <w:rPr>
      <w:color w:val="605E5C"/>
      <w:shd w:val="clear" w:color="auto" w:fill="E1DFDD"/>
    </w:rPr>
  </w:style>
  <w:style w:type="paragraph" w:customStyle="1" w:styleId="38">
    <w:name w:val="_Style 37"/>
    <w:basedOn w:val="2"/>
    <w:next w:val="1"/>
    <w:unhideWhenUsed/>
    <w:qFormat/>
    <w:uiPriority w:val="39"/>
    <w:pPr>
      <w:widowControl/>
      <w:suppressAutoHyphens w:val="0"/>
      <w:spacing w:before="240" w:after="0" w:line="259" w:lineRule="auto"/>
      <w:ind w:left="0" w:firstLine="0"/>
      <w:jc w:val="left"/>
      <w:outlineLvl w:val="9"/>
    </w:pPr>
    <w:rPr>
      <w:rFonts w:ascii="等线 Light" w:hAnsi="等线 Light" w:eastAsia="等线 Light" w:cs="Times New Roman"/>
      <w:b w:val="0"/>
      <w:bCs w:val="0"/>
      <w:color w:val="2F5496"/>
      <w:kern w:val="0"/>
      <w:sz w:val="32"/>
      <w:szCs w:val="32"/>
      <w:lang w:eastAsia="zh-CN"/>
    </w:rPr>
  </w:style>
  <w:style w:type="paragraph" w:styleId="39">
    <w:name w:val="List Paragraph"/>
    <w:basedOn w:val="1"/>
    <w:qFormat/>
    <w:uiPriority w:val="99"/>
    <w:pPr>
      <w:ind w:firstLine="420" w:firstLineChars="200"/>
    </w:pPr>
  </w:style>
  <w:style w:type="character" w:customStyle="1" w:styleId="40">
    <w:name w:val="std"/>
    <w:basedOn w:val="22"/>
    <w:qFormat/>
    <w:uiPriority w:val="0"/>
  </w:style>
  <w:style w:type="paragraph" w:customStyle="1" w:styleId="41">
    <w:name w:val="p"/>
    <w:basedOn w:val="12"/>
    <w:autoRedefine/>
    <w:qFormat/>
    <w:uiPriority w:val="0"/>
    <w:pPr>
      <w:widowControl w:val="0"/>
      <w:spacing w:after="240" w:line="312" w:lineRule="exact"/>
    </w:pPr>
    <w:rPr>
      <w:rFonts w:ascii="Times New Roman" w:hAnsi="Times New Roman" w:eastAsia="宋体" w:cs="Times New Roman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793</Words>
  <Characters>1118</Characters>
  <Lines>23</Lines>
  <Paragraphs>6</Paragraphs>
  <TotalTime>117</TotalTime>
  <ScaleCrop>false</ScaleCrop>
  <LinksUpToDate>false</LinksUpToDate>
  <CharactersWithSpaces>1168</CharactersWithSpaces>
  <Application>WPS Office_12.1.0.21911_F1E327BC-269C-435d-A152-05C5408002CA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2022-08-23T07:15:00Z</dcterms:created>
  <dc:creator>Ashely</dc:creator>
  <cp:lastModifiedBy>M</cp:lastModifiedBy>
  <cp:lastPrinted>2024-12-17T09:30:00Z</cp:lastPrinted>
  <dcterms:modified xsi:type="dcterms:W3CDTF">2025-08-13T06:16:41Z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2052-12.1.0.21911</vt:lpwstr>
  </property>
  <property fmtid="{D5CDD505-2E9C-101B-9397-08002B2CF9AE}" pid="3" name="KSOTemplateDocerSaveRecord">
    <vt:lpwstr>eyJoZGlkIjoiZjI3Y2Y1MTE2MjUyOTNiYjU3ZjFmMjFjNmUyNWY5MjUiLCJ1c2VySWQiOiIxMjM0NDQxNTU0In0=</vt:lpwstr>
  </property>
  <property fmtid="{D5CDD505-2E9C-101B-9397-08002B2CF9AE}" pid="4" name="ICV">
    <vt:lpwstr>F1E24557966D407ABC54D6F28223B550_13</vt:lpwstr>
  </property>
</Properties>
</file>